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6" w:type="dxa"/>
        <w:tblInd w:w="-113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386"/>
      </w:tblGrid>
      <w:tr w:rsidR="00F667F8" w:rsidRPr="002E3FDD" w14:paraId="51823E09" w14:textId="77777777" w:rsidTr="00173C07">
        <w:trPr>
          <w:trHeight w:val="340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14:paraId="1BD9F3C9" w14:textId="7C9AC7C8" w:rsidR="00F667F8" w:rsidRPr="002E3FDD" w:rsidRDefault="00F667F8" w:rsidP="008D0A5B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E3FDD">
              <w:rPr>
                <w:rFonts w:ascii="Arial" w:hAnsi="Arial" w:cs="Arial"/>
                <w:color w:val="FFFFFF"/>
                <w:spacing w:val="20"/>
                <w:sz w:val="40"/>
              </w:rPr>
              <w:t>COMMUNIQUÉ</w:t>
            </w:r>
            <w:r w:rsidR="00501013">
              <w:rPr>
                <w:rFonts w:ascii="Arial" w:hAnsi="Arial" w:cs="Arial"/>
                <w:color w:val="FFFFFF"/>
                <w:spacing w:val="20"/>
                <w:sz w:val="40"/>
              </w:rPr>
              <w:t xml:space="preserve"> DE PRESSE</w:t>
            </w:r>
          </w:p>
        </w:tc>
      </w:tr>
      <w:tr w:rsidR="00F667F8" w:rsidRPr="002E3FDD" w14:paraId="704DBF2E" w14:textId="77777777" w:rsidTr="00173C07">
        <w:trPr>
          <w:trHeight w:val="43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7501D" w14:textId="77777777" w:rsidR="00F667F8" w:rsidRPr="002E3FDD" w:rsidRDefault="00F667F8" w:rsidP="00DC1E15">
            <w:pPr>
              <w:spacing w:after="20"/>
              <w:rPr>
                <w:rFonts w:ascii="Arial" w:hAnsi="Arial" w:cs="Arial"/>
                <w:color w:val="353990"/>
                <w:sz w:val="12"/>
                <w:szCs w:val="12"/>
              </w:rPr>
            </w:pPr>
          </w:p>
          <w:p w14:paraId="7DD0373A" w14:textId="77777777" w:rsidR="00F667F8" w:rsidRPr="002E3FDD" w:rsidRDefault="00F667F8" w:rsidP="00DC1E15">
            <w:pPr>
              <w:spacing w:after="20"/>
              <w:rPr>
                <w:rFonts w:ascii="Arial" w:hAnsi="Arial" w:cs="Arial"/>
                <w:color w:val="353990"/>
                <w:sz w:val="12"/>
                <w:szCs w:val="12"/>
              </w:rPr>
            </w:pPr>
            <w:r w:rsidRPr="002E3FDD">
              <w:rPr>
                <w:rFonts w:ascii="Arial" w:hAnsi="Arial" w:cs="Arial"/>
                <w:color w:val="353990"/>
                <w:sz w:val="12"/>
                <w:szCs w:val="12"/>
              </w:rPr>
              <w:t>DU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B551" w14:textId="35B83617" w:rsidR="0045652E" w:rsidRPr="002E3FDD" w:rsidRDefault="00435361" w:rsidP="0045652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21</w:t>
            </w:r>
            <w:r w:rsidR="00C91F76">
              <w:rPr>
                <w:rFonts w:ascii="Arial" w:hAnsi="Arial" w:cs="Arial"/>
                <w:snapToGrid w:val="0"/>
                <w:sz w:val="20"/>
                <w:szCs w:val="20"/>
              </w:rPr>
              <w:t>/12</w:t>
            </w:r>
            <w:r w:rsidR="008A5399">
              <w:rPr>
                <w:rFonts w:ascii="Arial" w:hAnsi="Arial" w:cs="Arial"/>
                <w:snapToGrid w:val="0"/>
                <w:sz w:val="20"/>
                <w:szCs w:val="20"/>
              </w:rPr>
              <w:t>/2020</w:t>
            </w:r>
          </w:p>
        </w:tc>
      </w:tr>
      <w:tr w:rsidR="00BA04D7" w:rsidRPr="002E3FDD" w14:paraId="71C8C5C0" w14:textId="77777777" w:rsidTr="00173C07">
        <w:trPr>
          <w:trHeight w:val="5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B018" w14:textId="77777777" w:rsidR="00BA04D7" w:rsidRPr="002E3FDD" w:rsidRDefault="004809CE" w:rsidP="00DC1E15">
            <w:pPr>
              <w:spacing w:after="20"/>
              <w:rPr>
                <w:rFonts w:ascii="Arial" w:hAnsi="Arial" w:cs="Arial"/>
                <w:color w:val="353990"/>
                <w:sz w:val="12"/>
                <w:szCs w:val="12"/>
              </w:rPr>
            </w:pPr>
            <w:r w:rsidRPr="002E3FDD">
              <w:rPr>
                <w:rFonts w:ascii="Arial" w:hAnsi="Arial" w:cs="Arial"/>
                <w:color w:val="353990"/>
                <w:sz w:val="12"/>
                <w:szCs w:val="12"/>
              </w:rPr>
              <w:t>OBJET</w:t>
            </w: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C39A4" w14:textId="794709B9" w:rsidR="006552D6" w:rsidRPr="0099252D" w:rsidRDefault="00587900" w:rsidP="006552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52D">
              <w:rPr>
                <w:rFonts w:ascii="Arial" w:hAnsi="Arial" w:cs="Arial"/>
                <w:b/>
                <w:sz w:val="20"/>
                <w:szCs w:val="20"/>
              </w:rPr>
              <w:t xml:space="preserve">Baromètre des villes </w:t>
            </w:r>
            <w:r w:rsidR="00673E8C">
              <w:rPr>
                <w:rFonts w:ascii="Arial" w:hAnsi="Arial" w:cs="Arial"/>
                <w:b/>
                <w:sz w:val="20"/>
                <w:szCs w:val="20"/>
              </w:rPr>
              <w:t xml:space="preserve">et villages </w:t>
            </w:r>
            <w:r w:rsidRPr="0099252D">
              <w:rPr>
                <w:rFonts w:ascii="Arial" w:hAnsi="Arial" w:cs="Arial"/>
                <w:b/>
                <w:sz w:val="20"/>
                <w:szCs w:val="20"/>
              </w:rPr>
              <w:t>marchables</w:t>
            </w:r>
            <w:r w:rsidR="0099252D">
              <w:rPr>
                <w:rFonts w:ascii="Arial" w:hAnsi="Arial" w:cs="Arial"/>
                <w:b/>
                <w:sz w:val="20"/>
                <w:szCs w:val="20"/>
              </w:rPr>
              <w:t xml:space="preserve"> – du </w:t>
            </w:r>
            <w:r w:rsidR="00F779B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9252D">
              <w:rPr>
                <w:rFonts w:ascii="Arial" w:hAnsi="Arial" w:cs="Arial"/>
                <w:b/>
                <w:sz w:val="20"/>
                <w:szCs w:val="20"/>
              </w:rPr>
              <w:t xml:space="preserve"> décembre 2020 au 15 </w:t>
            </w:r>
            <w:r w:rsidR="00673E8C">
              <w:rPr>
                <w:rFonts w:ascii="Arial" w:hAnsi="Arial" w:cs="Arial"/>
                <w:b/>
                <w:sz w:val="20"/>
                <w:szCs w:val="20"/>
              </w:rPr>
              <w:t>Mars</w:t>
            </w:r>
            <w:r w:rsidR="0099252D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</w:tr>
      <w:tr w:rsidR="00BA04D7" w:rsidRPr="002E3FDD" w14:paraId="2771D629" w14:textId="77777777" w:rsidTr="00173C07">
        <w:trPr>
          <w:trHeight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B6C7B" w14:textId="77777777" w:rsidR="004809CE" w:rsidRPr="002E3FDD" w:rsidRDefault="004809CE" w:rsidP="006C4B7D">
            <w:pPr>
              <w:spacing w:after="20"/>
              <w:rPr>
                <w:rFonts w:ascii="Arial" w:hAnsi="Arial" w:cs="Arial"/>
                <w:color w:val="353990"/>
                <w:sz w:val="12"/>
                <w:szCs w:val="12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4608" w14:textId="5A91B82A" w:rsidR="006E118C" w:rsidRPr="006A36C0" w:rsidRDefault="21D4EA7A" w:rsidP="26A2515F">
            <w:pPr>
              <w:pStyle w:val="NormalWeb"/>
              <w:spacing w:before="150" w:beforeAutospacing="0" w:after="15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3C263AEC">
              <w:rPr>
                <w:rFonts w:ascii="Arial" w:hAnsi="Arial" w:cs="Arial"/>
                <w:b/>
                <w:bCs/>
              </w:rPr>
              <w:t xml:space="preserve">Recueillir l’avis des piétons pour rendre nos </w:t>
            </w:r>
            <w:r w:rsidR="00B105CD">
              <w:rPr>
                <w:rFonts w:ascii="Arial" w:hAnsi="Arial" w:cs="Arial"/>
                <w:b/>
                <w:bCs/>
              </w:rPr>
              <w:t>communes et agglomérations</w:t>
            </w:r>
            <w:r w:rsidR="00361EC9">
              <w:rPr>
                <w:rFonts w:ascii="Arial" w:hAnsi="Arial" w:cs="Arial"/>
                <w:b/>
                <w:bCs/>
              </w:rPr>
              <w:t xml:space="preserve"> </w:t>
            </w:r>
            <w:r w:rsidR="00587900" w:rsidRPr="3C263AEC">
              <w:rPr>
                <w:rFonts w:ascii="Arial" w:hAnsi="Arial" w:cs="Arial"/>
                <w:b/>
                <w:bCs/>
              </w:rPr>
              <w:t xml:space="preserve">plus accueillantes pour les </w:t>
            </w:r>
            <w:r w:rsidR="225CDF9F" w:rsidRPr="3C263AEC">
              <w:rPr>
                <w:rFonts w:ascii="Arial" w:hAnsi="Arial" w:cs="Arial"/>
                <w:b/>
                <w:bCs/>
              </w:rPr>
              <w:t>marcheur</w:t>
            </w:r>
            <w:r w:rsidR="00587900" w:rsidRPr="3C263AEC">
              <w:rPr>
                <w:rFonts w:ascii="Arial" w:hAnsi="Arial" w:cs="Arial"/>
                <w:b/>
                <w:bCs/>
              </w:rPr>
              <w:t>s</w:t>
            </w:r>
            <w:r w:rsidR="00DC1AC9">
              <w:rPr>
                <w:rFonts w:ascii="Arial" w:hAnsi="Arial" w:cs="Arial"/>
                <w:b/>
                <w:bCs/>
              </w:rPr>
              <w:t xml:space="preserve"> et piétons</w:t>
            </w:r>
            <w:r w:rsidR="00587900" w:rsidRPr="3C263AEC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02EB378F" w14:textId="7FEEFBA3" w:rsidR="00587900" w:rsidRPr="0084350A" w:rsidRDefault="00587900" w:rsidP="006A36C0">
      <w:pPr>
        <w:ind w:left="-709"/>
        <w:rPr>
          <w:rFonts w:ascii="Arial" w:hAnsi="Arial" w:cs="Arial"/>
          <w:sz w:val="8"/>
          <w:szCs w:val="8"/>
        </w:rPr>
      </w:pPr>
    </w:p>
    <w:p w14:paraId="329CE9B2" w14:textId="00387EDA" w:rsidR="004653D2" w:rsidRPr="00173C07" w:rsidRDefault="008A5399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73C07">
        <w:rPr>
          <w:rFonts w:ascii="Arial" w:hAnsi="Arial" w:cs="Arial"/>
          <w:b/>
          <w:bCs/>
          <w:sz w:val="20"/>
          <w:szCs w:val="20"/>
        </w:rPr>
        <w:t xml:space="preserve">La Fédération française de la randonnée </w:t>
      </w:r>
      <w:r w:rsidR="001E54CA" w:rsidRPr="00173C07">
        <w:rPr>
          <w:rFonts w:ascii="Arial" w:hAnsi="Arial" w:cs="Arial"/>
          <w:b/>
          <w:bCs/>
          <w:sz w:val="20"/>
          <w:szCs w:val="20"/>
        </w:rPr>
        <w:t xml:space="preserve">pédestre </w:t>
      </w:r>
      <w:r w:rsidRPr="00173C07">
        <w:rPr>
          <w:rFonts w:ascii="Arial" w:hAnsi="Arial" w:cs="Arial"/>
          <w:b/>
          <w:bCs/>
          <w:sz w:val="20"/>
          <w:szCs w:val="20"/>
        </w:rPr>
        <w:t>et ses partenaires de la plate-forme associative « </w:t>
      </w:r>
      <w:hyperlink r:id="rId11" w:history="1">
        <w:r w:rsidRPr="00173C07">
          <w:rPr>
            <w:rStyle w:val="Lienhypertexte"/>
            <w:rFonts w:ascii="Arial" w:hAnsi="Arial" w:cs="Arial"/>
            <w:b/>
            <w:bCs/>
            <w:sz w:val="20"/>
            <w:szCs w:val="20"/>
          </w:rPr>
          <w:t>Place aux piétons </w:t>
        </w:r>
      </w:hyperlink>
      <w:r w:rsidRPr="00173C07">
        <w:rPr>
          <w:rFonts w:ascii="Arial" w:hAnsi="Arial" w:cs="Arial"/>
          <w:b/>
          <w:bCs/>
          <w:sz w:val="20"/>
          <w:szCs w:val="20"/>
        </w:rPr>
        <w:t xml:space="preserve">» (Rue de l’Avenir et 60 Millions de piétons) lancent un </w:t>
      </w:r>
      <w:hyperlink r:id="rId12" w:anchor="1" w:history="1">
        <w:r w:rsidRPr="00173C07">
          <w:rPr>
            <w:rStyle w:val="Lienhypertexte"/>
            <w:rFonts w:ascii="Arial" w:hAnsi="Arial" w:cs="Arial"/>
            <w:b/>
            <w:bCs/>
            <w:sz w:val="20"/>
            <w:szCs w:val="20"/>
          </w:rPr>
          <w:t>Baromètre des villes marchables</w:t>
        </w:r>
      </w:hyperlink>
      <w:r w:rsidR="00734A8B" w:rsidRPr="00173C07">
        <w:rPr>
          <w:rFonts w:ascii="Arial" w:hAnsi="Arial" w:cs="Arial"/>
          <w:b/>
          <w:bCs/>
          <w:sz w:val="20"/>
          <w:szCs w:val="20"/>
        </w:rPr>
        <w:t>*</w:t>
      </w:r>
      <w:r w:rsidR="00DC1AC9" w:rsidRPr="00173C07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73C07">
        <w:rPr>
          <w:rFonts w:ascii="Arial" w:hAnsi="Arial" w:cs="Arial"/>
          <w:sz w:val="20"/>
          <w:szCs w:val="20"/>
        </w:rPr>
        <w:t>Jusqu’à mi-</w:t>
      </w:r>
      <w:r w:rsidR="00673E8C" w:rsidRPr="00173C07">
        <w:rPr>
          <w:rFonts w:ascii="Arial" w:hAnsi="Arial" w:cs="Arial"/>
          <w:sz w:val="20"/>
          <w:szCs w:val="20"/>
        </w:rPr>
        <w:t>mars</w:t>
      </w:r>
      <w:r w:rsidRPr="00173C07">
        <w:rPr>
          <w:rFonts w:ascii="Arial" w:hAnsi="Arial" w:cs="Arial"/>
          <w:sz w:val="20"/>
          <w:szCs w:val="20"/>
        </w:rPr>
        <w:t xml:space="preserve"> 2021 les Français sont invités à donner leur avis sur la « marchabilité » de leur commune en répondant à un questionnaire en ligne</w:t>
      </w:r>
      <w:r w:rsidR="00587900" w:rsidRPr="00173C07">
        <w:rPr>
          <w:rFonts w:ascii="Arial" w:hAnsi="Arial" w:cs="Arial"/>
          <w:sz w:val="20"/>
          <w:szCs w:val="20"/>
        </w:rPr>
        <w:t>.</w:t>
      </w:r>
    </w:p>
    <w:p w14:paraId="6A05A809" w14:textId="28CDC96D" w:rsidR="004653D2" w:rsidRPr="00173C07" w:rsidRDefault="004653D2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</w:p>
    <w:p w14:paraId="593A8C87" w14:textId="556C2C5E" w:rsidR="00587900" w:rsidRPr="00173C07" w:rsidRDefault="00B65906" w:rsidP="00173C07">
      <w:pPr>
        <w:ind w:left="-1134" w:right="-14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173C07">
        <w:rPr>
          <w:rFonts w:ascii="Arial" w:hAnsi="Arial" w:cs="Arial"/>
          <w:sz w:val="20"/>
          <w:szCs w:val="20"/>
          <w:bdr w:val="none" w:sz="0" w:space="0" w:color="auto" w:frame="1"/>
        </w:rPr>
        <w:t>Ce baromètre</w:t>
      </w:r>
      <w:r w:rsidR="004653D2" w:rsidRPr="00173C07">
        <w:rPr>
          <w:rFonts w:ascii="Arial" w:hAnsi="Arial" w:cs="Arial"/>
          <w:sz w:val="20"/>
          <w:szCs w:val="20"/>
          <w:bdr w:val="none" w:sz="0" w:space="0" w:color="auto" w:frame="1"/>
        </w:rPr>
        <w:t xml:space="preserve"> a pour objectif d’évaluer la </w:t>
      </w:r>
      <w:r w:rsidR="00734A8B" w:rsidRPr="00173C07">
        <w:rPr>
          <w:rFonts w:ascii="Arial" w:hAnsi="Arial" w:cs="Arial"/>
          <w:sz w:val="20"/>
          <w:szCs w:val="20"/>
          <w:bdr w:val="none" w:sz="0" w:space="0" w:color="auto" w:frame="1"/>
        </w:rPr>
        <w:t>marchabilité*</w:t>
      </w:r>
      <w:r w:rsidR="004653D2" w:rsidRPr="00173C07">
        <w:rPr>
          <w:rFonts w:ascii="Arial" w:hAnsi="Arial" w:cs="Arial"/>
          <w:sz w:val="20"/>
          <w:szCs w:val="20"/>
          <w:bdr w:val="none" w:sz="0" w:space="0" w:color="auto" w:frame="1"/>
        </w:rPr>
        <w:t xml:space="preserve"> des villes françaises à parti</w:t>
      </w:r>
      <w:r w:rsidRPr="00173C07">
        <w:rPr>
          <w:rFonts w:ascii="Arial" w:hAnsi="Arial" w:cs="Arial"/>
          <w:sz w:val="20"/>
          <w:szCs w:val="20"/>
          <w:bdr w:val="none" w:sz="0" w:space="0" w:color="auto" w:frame="1"/>
        </w:rPr>
        <w:t>r d</w:t>
      </w:r>
      <w:r w:rsidR="193A775D" w:rsidRPr="00173C07">
        <w:rPr>
          <w:rFonts w:ascii="Arial" w:hAnsi="Arial" w:cs="Arial"/>
          <w:sz w:val="20"/>
          <w:szCs w:val="20"/>
          <w:bdr w:val="none" w:sz="0" w:space="0" w:color="auto" w:frame="1"/>
        </w:rPr>
        <w:t>e l’avis</w:t>
      </w:r>
      <w:r w:rsidRPr="00173C07">
        <w:rPr>
          <w:rFonts w:ascii="Arial" w:hAnsi="Arial" w:cs="Arial"/>
          <w:sz w:val="20"/>
          <w:szCs w:val="20"/>
          <w:bdr w:val="none" w:sz="0" w:space="0" w:color="auto" w:frame="1"/>
        </w:rPr>
        <w:t xml:space="preserve"> des piétons autour</w:t>
      </w:r>
      <w:r w:rsidR="007E3B4F" w:rsidRPr="00173C07">
        <w:rPr>
          <w:rFonts w:ascii="Arial" w:hAnsi="Arial" w:cs="Arial"/>
          <w:sz w:val="20"/>
          <w:szCs w:val="20"/>
          <w:bdr w:val="none" w:sz="0" w:space="0" w:color="auto" w:frame="1"/>
        </w:rPr>
        <w:t xml:space="preserve"> de </w:t>
      </w:r>
      <w:r w:rsidR="007E3B4F" w:rsidRPr="00173C07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cinq indicateurs principaux</w:t>
      </w:r>
      <w:r w:rsidR="007E3B4F" w:rsidRPr="00173C07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587900" w:rsidRPr="00173C07">
        <w:rPr>
          <w:rFonts w:ascii="Arial" w:hAnsi="Arial" w:cs="Arial"/>
          <w:sz w:val="20"/>
          <w:szCs w:val="20"/>
          <w:bdr w:val="none" w:sz="0" w:space="0" w:color="auto" w:frame="1"/>
        </w:rPr>
        <w:t xml:space="preserve">: </w:t>
      </w:r>
    </w:p>
    <w:p w14:paraId="1B747E7C" w14:textId="32BAC42F" w:rsidR="00587900" w:rsidRPr="00173C07" w:rsidRDefault="00C62931" w:rsidP="00173C07">
      <w:pPr>
        <w:numPr>
          <w:ilvl w:val="0"/>
          <w:numId w:val="3"/>
        </w:numPr>
        <w:ind w:left="-567" w:right="-149"/>
        <w:jc w:val="both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173C07">
        <w:rPr>
          <w:rFonts w:ascii="Arial" w:hAnsi="Arial" w:cs="Arial"/>
          <w:b/>
          <w:sz w:val="20"/>
          <w:szCs w:val="20"/>
        </w:rPr>
        <w:t>Les</w:t>
      </w:r>
      <w:r w:rsidR="00587900" w:rsidRPr="00173C07">
        <w:rPr>
          <w:rFonts w:ascii="Arial" w:hAnsi="Arial" w:cs="Arial"/>
          <w:b/>
          <w:sz w:val="20"/>
          <w:szCs w:val="20"/>
        </w:rPr>
        <w:t xml:space="preserve"> pratiques des français et leur ressenti global sur le quotidien de la marche,</w:t>
      </w:r>
    </w:p>
    <w:p w14:paraId="7517FB44" w14:textId="757F7399" w:rsidR="00587900" w:rsidRPr="00173C07" w:rsidRDefault="00C62931" w:rsidP="00173C07">
      <w:pPr>
        <w:numPr>
          <w:ilvl w:val="0"/>
          <w:numId w:val="3"/>
        </w:numPr>
        <w:ind w:left="-567" w:right="-149"/>
        <w:jc w:val="both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173C07">
        <w:rPr>
          <w:rFonts w:ascii="Arial" w:hAnsi="Arial" w:cs="Arial"/>
          <w:b/>
          <w:sz w:val="20"/>
          <w:szCs w:val="20"/>
        </w:rPr>
        <w:t>La</w:t>
      </w:r>
      <w:r w:rsidR="00587900" w:rsidRPr="00173C07">
        <w:rPr>
          <w:rFonts w:ascii="Arial" w:hAnsi="Arial" w:cs="Arial"/>
          <w:b/>
          <w:sz w:val="20"/>
          <w:szCs w:val="20"/>
        </w:rPr>
        <w:t xml:space="preserve"> sécurité des déplacements à pied, </w:t>
      </w:r>
    </w:p>
    <w:p w14:paraId="62DA9090" w14:textId="602D1A0D" w:rsidR="001E54CA" w:rsidRPr="00173C07" w:rsidRDefault="00C62931" w:rsidP="00173C07">
      <w:pPr>
        <w:numPr>
          <w:ilvl w:val="0"/>
          <w:numId w:val="3"/>
        </w:numPr>
        <w:ind w:left="-567" w:right="-149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173C07">
        <w:rPr>
          <w:rFonts w:ascii="Arial" w:hAnsi="Arial" w:cs="Arial"/>
          <w:b/>
          <w:bCs/>
          <w:sz w:val="20"/>
          <w:szCs w:val="20"/>
        </w:rPr>
        <w:t>Le</w:t>
      </w:r>
      <w:r w:rsidR="001E54CA" w:rsidRPr="00173C07">
        <w:rPr>
          <w:rFonts w:ascii="Arial" w:hAnsi="Arial" w:cs="Arial"/>
          <w:b/>
          <w:bCs/>
          <w:sz w:val="20"/>
          <w:szCs w:val="20"/>
        </w:rPr>
        <w:t xml:space="preserve"> confort des déplacements à pied</w:t>
      </w:r>
      <w:r w:rsidR="1CAD06AE" w:rsidRPr="00173C07">
        <w:rPr>
          <w:rFonts w:ascii="Arial" w:hAnsi="Arial" w:cs="Arial"/>
          <w:b/>
          <w:bCs/>
          <w:sz w:val="20"/>
          <w:szCs w:val="20"/>
        </w:rPr>
        <w:t>,</w:t>
      </w:r>
    </w:p>
    <w:p w14:paraId="7E65342F" w14:textId="6471E398" w:rsidR="00587900" w:rsidRPr="00173C07" w:rsidRDefault="00C62931" w:rsidP="00173C07">
      <w:pPr>
        <w:numPr>
          <w:ilvl w:val="0"/>
          <w:numId w:val="3"/>
        </w:numPr>
        <w:ind w:left="-567" w:right="-149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173C07">
        <w:rPr>
          <w:rFonts w:ascii="Arial" w:hAnsi="Arial" w:cs="Arial"/>
          <w:b/>
          <w:bCs/>
          <w:sz w:val="20"/>
          <w:szCs w:val="20"/>
        </w:rPr>
        <w:t>L’importance</w:t>
      </w:r>
      <w:r w:rsidR="00587900" w:rsidRPr="00173C07">
        <w:rPr>
          <w:rFonts w:ascii="Arial" w:hAnsi="Arial" w:cs="Arial"/>
          <w:b/>
          <w:bCs/>
          <w:sz w:val="20"/>
          <w:szCs w:val="20"/>
        </w:rPr>
        <w:t xml:space="preserve"> </w:t>
      </w:r>
      <w:r w:rsidR="001E54CA" w:rsidRPr="00173C07">
        <w:rPr>
          <w:rFonts w:ascii="Arial" w:hAnsi="Arial" w:cs="Arial"/>
          <w:b/>
          <w:bCs/>
          <w:sz w:val="20"/>
          <w:szCs w:val="20"/>
        </w:rPr>
        <w:t>donnée aux déplacements à pied p</w:t>
      </w:r>
      <w:r w:rsidR="00587900" w:rsidRPr="00173C07">
        <w:rPr>
          <w:rFonts w:ascii="Arial" w:hAnsi="Arial" w:cs="Arial"/>
          <w:b/>
          <w:bCs/>
          <w:sz w:val="20"/>
          <w:szCs w:val="20"/>
        </w:rPr>
        <w:t>ar les communes</w:t>
      </w:r>
      <w:r w:rsidR="43F669EF" w:rsidRPr="00173C07">
        <w:rPr>
          <w:rFonts w:ascii="Arial" w:hAnsi="Arial" w:cs="Arial"/>
          <w:b/>
          <w:bCs/>
          <w:sz w:val="20"/>
          <w:szCs w:val="20"/>
        </w:rPr>
        <w:t>,</w:t>
      </w:r>
    </w:p>
    <w:p w14:paraId="358B7B6E" w14:textId="01B8C8B6" w:rsidR="00587900" w:rsidRPr="00173C07" w:rsidRDefault="00C62931" w:rsidP="00173C07">
      <w:pPr>
        <w:numPr>
          <w:ilvl w:val="0"/>
          <w:numId w:val="3"/>
        </w:numPr>
        <w:ind w:left="-567" w:right="-149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173C07">
        <w:rPr>
          <w:rFonts w:ascii="Arial" w:hAnsi="Arial" w:cs="Arial"/>
          <w:b/>
          <w:bCs/>
          <w:sz w:val="20"/>
          <w:szCs w:val="20"/>
        </w:rPr>
        <w:t>Les</w:t>
      </w:r>
      <w:r w:rsidR="00587900" w:rsidRPr="00173C07">
        <w:rPr>
          <w:rFonts w:ascii="Arial" w:hAnsi="Arial" w:cs="Arial"/>
          <w:b/>
          <w:bCs/>
          <w:sz w:val="20"/>
          <w:szCs w:val="20"/>
        </w:rPr>
        <w:t xml:space="preserve"> aménagements et services spécifiques pour les marcheurs</w:t>
      </w:r>
      <w:r w:rsidR="587A0C1B" w:rsidRPr="00173C07">
        <w:rPr>
          <w:rFonts w:ascii="Arial" w:hAnsi="Arial" w:cs="Arial"/>
          <w:b/>
          <w:bCs/>
          <w:sz w:val="20"/>
          <w:szCs w:val="20"/>
        </w:rPr>
        <w:t>.</w:t>
      </w:r>
      <w:r w:rsidR="00587900" w:rsidRPr="00173C0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B01572" w14:textId="4E7E6471" w:rsidR="26A2515F" w:rsidRPr="00173C07" w:rsidRDefault="26A2515F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</w:p>
    <w:p w14:paraId="62743A3B" w14:textId="11900EF4" w:rsidR="008333E1" w:rsidRPr="00173C07" w:rsidRDefault="008333E1" w:rsidP="00173C07">
      <w:pPr>
        <w:spacing w:line="259" w:lineRule="auto"/>
        <w:ind w:left="-1134" w:right="-149"/>
        <w:jc w:val="both"/>
        <w:rPr>
          <w:rFonts w:ascii="Arial" w:hAnsi="Arial" w:cs="Arial"/>
          <w:sz w:val="20"/>
          <w:szCs w:val="20"/>
        </w:rPr>
      </w:pPr>
      <w:r w:rsidRPr="00173C07">
        <w:rPr>
          <w:rFonts w:ascii="Arial" w:hAnsi="Arial" w:cs="Arial"/>
          <w:sz w:val="20"/>
          <w:szCs w:val="20"/>
        </w:rPr>
        <w:t>Ces indicateurs répondront au besoin</w:t>
      </w:r>
      <w:r w:rsidRPr="00173C07">
        <w:rPr>
          <w:rFonts w:ascii="Arial" w:hAnsi="Arial" w:cs="Arial"/>
          <w:sz w:val="20"/>
          <w:szCs w:val="20"/>
          <w:bdr w:val="none" w:sz="0" w:space="0" w:color="auto" w:frame="1"/>
        </w:rPr>
        <w:t xml:space="preserve"> de mieux cerner les attentes des citoyens qui souhaitent se déplacer à pied quels que soient leur âge, motif et fréquence de déplacement.</w:t>
      </w:r>
      <w:r w:rsidRPr="00173C07">
        <w:rPr>
          <w:rFonts w:ascii="Arial" w:hAnsi="Arial" w:cs="Arial"/>
          <w:sz w:val="20"/>
          <w:szCs w:val="20"/>
        </w:rPr>
        <w:t xml:space="preserve"> Ils permettront d’améliorer les politiques territoriales et nationales de développement de la marche.</w:t>
      </w:r>
    </w:p>
    <w:p w14:paraId="64270130" w14:textId="3AEC6432" w:rsidR="00361EC9" w:rsidRPr="00173C07" w:rsidRDefault="00361EC9" w:rsidP="00173C07">
      <w:pPr>
        <w:spacing w:line="259" w:lineRule="auto"/>
        <w:ind w:left="-1134" w:right="-149"/>
        <w:jc w:val="both"/>
        <w:rPr>
          <w:rFonts w:ascii="Arial" w:hAnsi="Arial" w:cs="Arial"/>
          <w:sz w:val="20"/>
          <w:szCs w:val="20"/>
        </w:rPr>
      </w:pPr>
    </w:p>
    <w:p w14:paraId="135CD771" w14:textId="427EFD03" w:rsidR="006A36C0" w:rsidRPr="00173C07" w:rsidRDefault="00361EC9" w:rsidP="00173C07">
      <w:pPr>
        <w:spacing w:line="259" w:lineRule="auto"/>
        <w:ind w:left="-1134" w:right="-149"/>
        <w:jc w:val="both"/>
        <w:rPr>
          <w:rFonts w:ascii="Arial" w:hAnsi="Arial" w:cs="Arial"/>
          <w:sz w:val="20"/>
          <w:szCs w:val="20"/>
        </w:rPr>
      </w:pPr>
      <w:r w:rsidRPr="00173C07">
        <w:rPr>
          <w:rFonts w:ascii="Arial" w:hAnsi="Arial" w:cs="Arial"/>
          <w:b/>
          <w:bCs/>
          <w:sz w:val="20"/>
          <w:szCs w:val="20"/>
        </w:rPr>
        <w:t xml:space="preserve">Le baromètre permettra de publier en </w:t>
      </w:r>
      <w:r w:rsidR="00673E8C" w:rsidRPr="00173C07">
        <w:rPr>
          <w:rFonts w:ascii="Arial" w:hAnsi="Arial" w:cs="Arial"/>
          <w:b/>
          <w:bCs/>
          <w:sz w:val="20"/>
          <w:szCs w:val="20"/>
        </w:rPr>
        <w:t>Avril</w:t>
      </w:r>
      <w:r w:rsidRPr="00173C07">
        <w:rPr>
          <w:rFonts w:ascii="Arial" w:hAnsi="Arial" w:cs="Arial"/>
          <w:b/>
          <w:bCs/>
          <w:sz w:val="20"/>
          <w:szCs w:val="20"/>
        </w:rPr>
        <w:t xml:space="preserve"> 2021 un palmarès </w:t>
      </w:r>
      <w:r w:rsidR="008333E1" w:rsidRPr="00173C07">
        <w:rPr>
          <w:rFonts w:ascii="Arial" w:hAnsi="Arial" w:cs="Arial"/>
          <w:b/>
          <w:bCs/>
          <w:sz w:val="20"/>
          <w:szCs w:val="20"/>
        </w:rPr>
        <w:t xml:space="preserve">national </w:t>
      </w:r>
      <w:r w:rsidRPr="00173C07">
        <w:rPr>
          <w:rFonts w:ascii="Arial" w:hAnsi="Arial" w:cs="Arial"/>
          <w:b/>
          <w:bCs/>
          <w:sz w:val="20"/>
          <w:szCs w:val="20"/>
        </w:rPr>
        <w:t>des villes marchables</w:t>
      </w:r>
    </w:p>
    <w:p w14:paraId="2C88F192" w14:textId="1E1F8919" w:rsidR="00CD79B4" w:rsidRPr="00173C07" w:rsidRDefault="00CD79B4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</w:p>
    <w:p w14:paraId="341F6107" w14:textId="28D4E82D" w:rsidR="008333E1" w:rsidRPr="00173C07" w:rsidRDefault="008333E1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73C07">
        <w:rPr>
          <w:rFonts w:ascii="Arial" w:hAnsi="Arial" w:cs="Arial"/>
          <w:sz w:val="20"/>
          <w:szCs w:val="20"/>
        </w:rPr>
        <w:t>Il faut souligner que les déplacements à pied représentent 23.5 % des déplacements</w:t>
      </w:r>
      <w:r w:rsidR="009E55BA" w:rsidRPr="00173C07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="009E55BA" w:rsidRPr="00173C07">
        <w:rPr>
          <w:rFonts w:ascii="Arial" w:hAnsi="Arial" w:cs="Arial"/>
          <w:sz w:val="20"/>
          <w:szCs w:val="20"/>
        </w:rPr>
        <w:t xml:space="preserve"> </w:t>
      </w:r>
      <w:r w:rsidRPr="00173C07">
        <w:rPr>
          <w:rFonts w:ascii="Arial" w:hAnsi="Arial" w:cs="Arial"/>
          <w:sz w:val="20"/>
          <w:szCs w:val="20"/>
        </w:rPr>
        <w:t>et que la marche est</w:t>
      </w:r>
      <w:r w:rsidR="009E55BA" w:rsidRPr="00173C07">
        <w:rPr>
          <w:rFonts w:ascii="Arial" w:hAnsi="Arial" w:cs="Arial"/>
          <w:sz w:val="20"/>
          <w:szCs w:val="20"/>
        </w:rPr>
        <w:t xml:space="preserve"> </w:t>
      </w:r>
      <w:r w:rsidR="00526F69" w:rsidRPr="00173C07">
        <w:rPr>
          <w:rFonts w:ascii="Arial" w:hAnsi="Arial" w:cs="Arial"/>
          <w:sz w:val="20"/>
          <w:szCs w:val="20"/>
        </w:rPr>
        <w:t>le</w:t>
      </w:r>
      <w:r w:rsidRPr="00173C07">
        <w:rPr>
          <w:rFonts w:ascii="Arial" w:hAnsi="Arial" w:cs="Arial"/>
          <w:sz w:val="20"/>
          <w:szCs w:val="20"/>
        </w:rPr>
        <w:t xml:space="preserve"> mode de déplacement qui progresse </w:t>
      </w:r>
      <w:r w:rsidR="00526F69" w:rsidRPr="00173C07">
        <w:rPr>
          <w:rFonts w:ascii="Arial" w:hAnsi="Arial" w:cs="Arial"/>
          <w:sz w:val="20"/>
          <w:szCs w:val="20"/>
        </w:rPr>
        <w:t>le plus (+</w:t>
      </w:r>
      <w:r w:rsidR="0064081E" w:rsidRPr="00173C07">
        <w:rPr>
          <w:rFonts w:ascii="Arial" w:hAnsi="Arial" w:cs="Arial"/>
          <w:sz w:val="20"/>
          <w:szCs w:val="20"/>
        </w:rPr>
        <w:t>1.2</w:t>
      </w:r>
      <w:r w:rsidR="00526F69" w:rsidRPr="00173C07">
        <w:rPr>
          <w:rFonts w:ascii="Arial" w:hAnsi="Arial" w:cs="Arial"/>
          <w:sz w:val="20"/>
          <w:szCs w:val="20"/>
        </w:rPr>
        <w:t xml:space="preserve"> % enquête E</w:t>
      </w:r>
      <w:r w:rsidR="00C03E4E" w:rsidRPr="00173C07">
        <w:rPr>
          <w:rFonts w:ascii="Arial" w:hAnsi="Arial" w:cs="Arial"/>
          <w:sz w:val="20"/>
          <w:szCs w:val="20"/>
        </w:rPr>
        <w:t>M</w:t>
      </w:r>
      <w:r w:rsidR="00526F69" w:rsidRPr="00173C07">
        <w:rPr>
          <w:rFonts w:ascii="Arial" w:hAnsi="Arial" w:cs="Arial"/>
          <w:sz w:val="20"/>
          <w:szCs w:val="20"/>
        </w:rPr>
        <w:t>P</w:t>
      </w:r>
      <w:r w:rsidR="00C03E4E" w:rsidRPr="00173C07">
        <w:rPr>
          <w:rFonts w:ascii="Arial" w:hAnsi="Arial" w:cs="Arial"/>
          <w:sz w:val="20"/>
          <w:szCs w:val="20"/>
        </w:rPr>
        <w:t xml:space="preserve"> 2019). Tendance amplifiée </w:t>
      </w:r>
      <w:r w:rsidR="003B7CE1" w:rsidRPr="00173C07">
        <w:rPr>
          <w:rFonts w:ascii="Arial" w:hAnsi="Arial" w:cs="Arial"/>
          <w:sz w:val="20"/>
          <w:szCs w:val="20"/>
        </w:rPr>
        <w:t xml:space="preserve">dans </w:t>
      </w:r>
      <w:r w:rsidR="008F4051" w:rsidRPr="00173C07">
        <w:rPr>
          <w:rFonts w:ascii="Arial" w:hAnsi="Arial" w:cs="Arial"/>
          <w:sz w:val="20"/>
          <w:szCs w:val="20"/>
        </w:rPr>
        <w:t>ces temps de pandémie</w:t>
      </w:r>
      <w:r w:rsidR="00C6001C" w:rsidRPr="00173C07">
        <w:rPr>
          <w:rFonts w:ascii="Arial" w:hAnsi="Arial" w:cs="Arial"/>
          <w:sz w:val="20"/>
          <w:szCs w:val="20"/>
        </w:rPr>
        <w:t xml:space="preserve">. </w:t>
      </w:r>
      <w:r w:rsidRPr="00173C07">
        <w:rPr>
          <w:rFonts w:ascii="Arial" w:hAnsi="Arial" w:cs="Arial"/>
          <w:sz w:val="20"/>
          <w:szCs w:val="20"/>
        </w:rPr>
        <w:t>Mode de déplacement plus sobre et bénéfique dans la lutte contre le changement climatique</w:t>
      </w:r>
      <w:r w:rsidR="00490340" w:rsidRPr="00173C07">
        <w:rPr>
          <w:rFonts w:ascii="Arial" w:hAnsi="Arial" w:cs="Arial"/>
          <w:sz w:val="20"/>
          <w:szCs w:val="20"/>
        </w:rPr>
        <w:t>,</w:t>
      </w:r>
      <w:r w:rsidRPr="00173C07">
        <w:rPr>
          <w:rFonts w:ascii="Arial" w:hAnsi="Arial" w:cs="Arial"/>
          <w:sz w:val="20"/>
          <w:szCs w:val="20"/>
        </w:rPr>
        <w:t xml:space="preserve"> les bienfaits </w:t>
      </w:r>
      <w:r w:rsidR="0014680D" w:rsidRPr="00173C07">
        <w:rPr>
          <w:rFonts w:ascii="Arial" w:hAnsi="Arial" w:cs="Arial"/>
          <w:sz w:val="20"/>
          <w:szCs w:val="20"/>
        </w:rPr>
        <w:t xml:space="preserve">de la marche </w:t>
      </w:r>
      <w:r w:rsidRPr="00173C07">
        <w:rPr>
          <w:rFonts w:ascii="Arial" w:hAnsi="Arial" w:cs="Arial"/>
          <w:sz w:val="20"/>
          <w:szCs w:val="20"/>
        </w:rPr>
        <w:t xml:space="preserve">pour les individus et pour la collectivité touchent de nombreux domaines de notre vie sociale : </w:t>
      </w:r>
      <w:r w:rsidR="00886D56" w:rsidRPr="00173C07">
        <w:rPr>
          <w:rFonts w:ascii="Arial" w:hAnsi="Arial" w:cs="Arial"/>
          <w:sz w:val="20"/>
          <w:szCs w:val="20"/>
        </w:rPr>
        <w:t xml:space="preserve">santé, économie, culture et tourisme, sport. </w:t>
      </w:r>
      <w:r w:rsidRPr="00173C07">
        <w:rPr>
          <w:rFonts w:ascii="Arial" w:hAnsi="Arial" w:cs="Arial"/>
          <w:sz w:val="20"/>
          <w:szCs w:val="20"/>
        </w:rPr>
        <w:t>Au moment où la ville se réorganise, y compris sous la pression des contraintes sanitaires comme on l’observe actuellement, le marcheur constitue la bonne échelle pour penser une ville apaisée, sûre, active et solidaire.</w:t>
      </w:r>
    </w:p>
    <w:p w14:paraId="6330E63E" w14:textId="33D8FDEF" w:rsidR="004165C6" w:rsidRPr="00173C07" w:rsidRDefault="004165C6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</w:p>
    <w:p w14:paraId="51C45F0A" w14:textId="3A62CFC7" w:rsidR="004165C6" w:rsidRPr="00173C07" w:rsidRDefault="004165C6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73C07">
        <w:rPr>
          <w:rFonts w:ascii="Arial" w:hAnsi="Arial" w:cs="Arial"/>
          <w:sz w:val="20"/>
          <w:szCs w:val="20"/>
        </w:rPr>
        <w:t>Ce projet est porté par la FFRandonnée en association avec Rue de l’Avenir et 60 Millions de piétons</w:t>
      </w:r>
      <w:r w:rsidR="00C6001C" w:rsidRPr="00173C07">
        <w:rPr>
          <w:rFonts w:ascii="Arial" w:hAnsi="Arial" w:cs="Arial"/>
          <w:sz w:val="20"/>
          <w:szCs w:val="20"/>
        </w:rPr>
        <w:t xml:space="preserve"> dans le cadre d’un collectif </w:t>
      </w:r>
      <w:r w:rsidR="00473381" w:rsidRPr="00173C07">
        <w:rPr>
          <w:rFonts w:ascii="Arial" w:hAnsi="Arial" w:cs="Arial"/>
          <w:sz w:val="20"/>
          <w:szCs w:val="20"/>
        </w:rPr>
        <w:t>nouvellement</w:t>
      </w:r>
      <w:r w:rsidR="00C6001C" w:rsidRPr="00173C07">
        <w:rPr>
          <w:rFonts w:ascii="Arial" w:hAnsi="Arial" w:cs="Arial"/>
          <w:sz w:val="20"/>
          <w:szCs w:val="20"/>
        </w:rPr>
        <w:t xml:space="preserve"> </w:t>
      </w:r>
      <w:r w:rsidR="00473381" w:rsidRPr="00173C07">
        <w:rPr>
          <w:rFonts w:ascii="Arial" w:hAnsi="Arial" w:cs="Arial"/>
          <w:sz w:val="20"/>
          <w:szCs w:val="20"/>
        </w:rPr>
        <w:t>créé</w:t>
      </w:r>
      <w:r w:rsidR="00C6001C" w:rsidRPr="00173C07">
        <w:rPr>
          <w:rFonts w:ascii="Arial" w:hAnsi="Arial" w:cs="Arial"/>
          <w:sz w:val="20"/>
          <w:szCs w:val="20"/>
        </w:rPr>
        <w:t xml:space="preserve"> </w:t>
      </w:r>
      <w:r w:rsidR="00473381" w:rsidRPr="00173C07">
        <w:rPr>
          <w:rFonts w:ascii="Arial" w:hAnsi="Arial" w:cs="Arial"/>
          <w:sz w:val="20"/>
          <w:szCs w:val="20"/>
        </w:rPr>
        <w:t>« </w:t>
      </w:r>
      <w:r w:rsidR="00C6001C" w:rsidRPr="00173C07">
        <w:rPr>
          <w:rFonts w:ascii="Arial" w:hAnsi="Arial" w:cs="Arial"/>
          <w:sz w:val="20"/>
          <w:szCs w:val="20"/>
        </w:rPr>
        <w:t>Place aux piétons »</w:t>
      </w:r>
      <w:r w:rsidR="00473381" w:rsidRPr="00173C07">
        <w:rPr>
          <w:rFonts w:ascii="Arial" w:hAnsi="Arial" w:cs="Arial"/>
          <w:sz w:val="20"/>
          <w:szCs w:val="20"/>
        </w:rPr>
        <w:t xml:space="preserve"> (voir note)</w:t>
      </w:r>
      <w:r w:rsidRPr="00173C07">
        <w:rPr>
          <w:rFonts w:ascii="Arial" w:hAnsi="Arial" w:cs="Arial"/>
          <w:sz w:val="20"/>
          <w:szCs w:val="20"/>
        </w:rPr>
        <w:t xml:space="preserve">. Il </w:t>
      </w:r>
      <w:r w:rsidR="00E727B0" w:rsidRPr="00173C07">
        <w:rPr>
          <w:rFonts w:ascii="Arial" w:hAnsi="Arial" w:cs="Arial"/>
          <w:sz w:val="20"/>
          <w:szCs w:val="20"/>
        </w:rPr>
        <w:t xml:space="preserve">est </w:t>
      </w:r>
      <w:r w:rsidRPr="00173C07">
        <w:rPr>
          <w:rFonts w:ascii="Arial" w:hAnsi="Arial" w:cs="Arial"/>
          <w:sz w:val="20"/>
          <w:szCs w:val="20"/>
        </w:rPr>
        <w:t>soutenu financièrement par l’ADEME</w:t>
      </w:r>
      <w:r w:rsidR="005763E1" w:rsidRPr="00173C07">
        <w:rPr>
          <w:rFonts w:ascii="Arial" w:hAnsi="Arial" w:cs="Arial"/>
          <w:sz w:val="20"/>
          <w:szCs w:val="20"/>
        </w:rPr>
        <w:t xml:space="preserve">, le </w:t>
      </w:r>
      <w:r w:rsidRPr="00173C07">
        <w:rPr>
          <w:rFonts w:ascii="Arial" w:hAnsi="Arial" w:cs="Arial"/>
          <w:sz w:val="20"/>
          <w:szCs w:val="20"/>
        </w:rPr>
        <w:t>Ministère des Sports</w:t>
      </w:r>
      <w:r w:rsidR="005763E1" w:rsidRPr="00173C07">
        <w:rPr>
          <w:rFonts w:ascii="Arial" w:hAnsi="Arial" w:cs="Arial"/>
          <w:sz w:val="20"/>
          <w:szCs w:val="20"/>
        </w:rPr>
        <w:t xml:space="preserve"> et Rue de l’Avenir</w:t>
      </w:r>
      <w:r w:rsidRPr="00173C07">
        <w:rPr>
          <w:rFonts w:ascii="Arial" w:hAnsi="Arial" w:cs="Arial"/>
          <w:sz w:val="20"/>
          <w:szCs w:val="20"/>
        </w:rPr>
        <w:t xml:space="preserve">. Son comité de pilotage réunit des acteurs représentatifs de l’univers de la marche : services de l’État, collectivités, entreprises, associations (Cf liste ci-après). </w:t>
      </w:r>
      <w:r w:rsidR="00AA0E50" w:rsidRPr="00173C07">
        <w:rPr>
          <w:rFonts w:ascii="Arial" w:hAnsi="Arial" w:cs="Arial"/>
          <w:sz w:val="20"/>
          <w:szCs w:val="20"/>
        </w:rPr>
        <w:t>Au-delà de la publication du palmarès des villes et villages marchables, l</w:t>
      </w:r>
      <w:r w:rsidRPr="00173C07">
        <w:rPr>
          <w:rFonts w:ascii="Arial" w:hAnsi="Arial" w:cs="Arial"/>
          <w:sz w:val="20"/>
          <w:szCs w:val="20"/>
        </w:rPr>
        <w:t xml:space="preserve">’ambition est de promouvoir la marche </w:t>
      </w:r>
      <w:r w:rsidR="00AA0E50" w:rsidRPr="00173C07">
        <w:rPr>
          <w:rFonts w:ascii="Arial" w:hAnsi="Arial" w:cs="Arial"/>
          <w:sz w:val="20"/>
          <w:szCs w:val="20"/>
        </w:rPr>
        <w:t>en formulant</w:t>
      </w:r>
      <w:r w:rsidRPr="00173C07">
        <w:rPr>
          <w:rFonts w:ascii="Arial" w:hAnsi="Arial" w:cs="Arial"/>
          <w:sz w:val="20"/>
          <w:szCs w:val="20"/>
        </w:rPr>
        <w:t xml:space="preserve"> des propositions pour un Plan Marche venant compléter le plan vélo dans le cadre d’une politique nationale des mobilités actives.</w:t>
      </w:r>
    </w:p>
    <w:p w14:paraId="3168D7D4" w14:textId="395A093C" w:rsidR="008333E1" w:rsidRPr="00173C07" w:rsidRDefault="008333E1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</w:p>
    <w:p w14:paraId="6AC8149B" w14:textId="5DFE3AF3" w:rsidR="00B65906" w:rsidRPr="00173C07" w:rsidRDefault="001E54CA" w:rsidP="00173C07">
      <w:pPr>
        <w:autoSpaceDE w:val="0"/>
        <w:autoSpaceDN w:val="0"/>
        <w:adjustRightInd w:val="0"/>
        <w:ind w:left="-1134" w:right="-149"/>
        <w:jc w:val="both"/>
        <w:rPr>
          <w:rFonts w:ascii="Arial" w:hAnsi="Arial" w:cs="Arial"/>
          <w:sz w:val="20"/>
          <w:szCs w:val="20"/>
        </w:rPr>
      </w:pPr>
      <w:r w:rsidRPr="00173C07">
        <w:rPr>
          <w:rFonts w:ascii="Arial" w:hAnsi="Arial" w:cs="Arial"/>
          <w:sz w:val="20"/>
          <w:szCs w:val="20"/>
        </w:rPr>
        <w:t>Le baromètre des villes marchables s’inscrit dans une stratégie nationale de la FFRandonnée sur le thème de la marche en ville initiée en 2019.</w:t>
      </w:r>
      <w:r w:rsidR="05AC4592" w:rsidRPr="00173C07">
        <w:rPr>
          <w:rFonts w:ascii="Arial" w:hAnsi="Arial" w:cs="Arial"/>
          <w:sz w:val="20"/>
          <w:szCs w:val="20"/>
        </w:rPr>
        <w:t xml:space="preserve"> </w:t>
      </w:r>
      <w:r w:rsidR="00587900" w:rsidRPr="00173C07">
        <w:rPr>
          <w:rFonts w:ascii="Arial" w:hAnsi="Arial" w:cs="Arial"/>
          <w:sz w:val="20"/>
          <w:szCs w:val="20"/>
        </w:rPr>
        <w:t>A travers l’amélioration de la place des piétons dans les espaces publics</w:t>
      </w:r>
      <w:r w:rsidRPr="00173C07">
        <w:rPr>
          <w:rFonts w:ascii="Arial" w:hAnsi="Arial" w:cs="Arial"/>
          <w:sz w:val="20"/>
          <w:szCs w:val="20"/>
        </w:rPr>
        <w:t>,</w:t>
      </w:r>
      <w:r w:rsidR="00173C07">
        <w:rPr>
          <w:rFonts w:ascii="Arial" w:hAnsi="Arial" w:cs="Arial"/>
          <w:sz w:val="20"/>
          <w:szCs w:val="20"/>
        </w:rPr>
        <w:t xml:space="preserve">                  </w:t>
      </w:r>
      <w:r w:rsidR="00587900" w:rsidRPr="00173C07">
        <w:rPr>
          <w:rFonts w:ascii="Arial" w:hAnsi="Arial" w:cs="Arial"/>
          <w:sz w:val="20"/>
          <w:szCs w:val="20"/>
        </w:rPr>
        <w:t xml:space="preserve"> la F</w:t>
      </w:r>
      <w:r w:rsidR="688A5CF3" w:rsidRPr="00173C07">
        <w:rPr>
          <w:rFonts w:ascii="Arial" w:hAnsi="Arial" w:cs="Arial"/>
          <w:sz w:val="20"/>
          <w:szCs w:val="20"/>
        </w:rPr>
        <w:t>FRandonnée</w:t>
      </w:r>
      <w:r w:rsidR="00587900" w:rsidRPr="00173C07">
        <w:rPr>
          <w:rFonts w:ascii="Arial" w:hAnsi="Arial" w:cs="Arial"/>
          <w:sz w:val="20"/>
          <w:szCs w:val="20"/>
        </w:rPr>
        <w:t xml:space="preserve"> souhaite contribuer à améliorer notre cadre de vie et favoriser le développement des nombreuses activités sportives</w:t>
      </w:r>
      <w:r w:rsidR="3E6FB99D" w:rsidRPr="00173C07">
        <w:rPr>
          <w:rFonts w:ascii="Arial" w:hAnsi="Arial" w:cs="Arial"/>
          <w:sz w:val="20"/>
          <w:szCs w:val="20"/>
        </w:rPr>
        <w:t xml:space="preserve"> et culturelles</w:t>
      </w:r>
      <w:r w:rsidR="00587900" w:rsidRPr="00173C07">
        <w:rPr>
          <w:rFonts w:ascii="Arial" w:hAnsi="Arial" w:cs="Arial"/>
          <w:sz w:val="20"/>
          <w:szCs w:val="20"/>
        </w:rPr>
        <w:t xml:space="preserve"> dans les espaces urbains</w:t>
      </w:r>
      <w:r w:rsidR="009520BB" w:rsidRPr="00173C07">
        <w:rPr>
          <w:rFonts w:ascii="Arial" w:hAnsi="Arial" w:cs="Arial"/>
          <w:sz w:val="20"/>
          <w:szCs w:val="20"/>
        </w:rPr>
        <w:t>, dont la randonnée urbaine</w:t>
      </w:r>
      <w:r w:rsidR="006A36C0" w:rsidRPr="00173C07">
        <w:rPr>
          <w:rFonts w:ascii="Arial" w:hAnsi="Arial" w:cs="Arial"/>
          <w:sz w:val="20"/>
          <w:szCs w:val="20"/>
        </w:rPr>
        <w:t>.</w:t>
      </w:r>
      <w:r w:rsidR="1669984F" w:rsidRPr="00173C07">
        <w:rPr>
          <w:rFonts w:ascii="Arial" w:hAnsi="Arial" w:cs="Arial"/>
          <w:sz w:val="20"/>
          <w:szCs w:val="20"/>
        </w:rPr>
        <w:t xml:space="preserve"> </w:t>
      </w:r>
    </w:p>
    <w:p w14:paraId="60D923E2" w14:textId="5D4A599C" w:rsidR="00173C07" w:rsidRDefault="006A36C0" w:rsidP="00173C07">
      <w:pPr>
        <w:spacing w:before="80"/>
        <w:ind w:left="-1134" w:right="-147"/>
        <w:jc w:val="both"/>
        <w:rPr>
          <w:rStyle w:val="Lienhypertexte"/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73C07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L’enquête est disponible en ligne </w:t>
      </w:r>
      <w:hyperlink r:id="rId13">
        <w:r w:rsidR="43B90AE1" w:rsidRPr="00173C07">
          <w:rPr>
            <w:rStyle w:val="Lienhypertexte"/>
            <w:rFonts w:ascii="Arial" w:hAnsi="Arial" w:cs="Arial"/>
            <w:b/>
            <w:bCs/>
            <w:color w:val="FF0000"/>
            <w:sz w:val="20"/>
            <w:szCs w:val="20"/>
          </w:rPr>
          <w:t>ici</w:t>
        </w:r>
      </w:hyperlink>
      <w:r w:rsidR="18B6453B" w:rsidRPr="00173C07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r w:rsidR="0E08A849" w:rsidRPr="00173C07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ou </w:t>
      </w:r>
      <w:r w:rsidRPr="00173C07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sur les sites </w:t>
      </w:r>
      <w:hyperlink r:id="rId14" w:history="1">
        <w:r w:rsidR="008A5399" w:rsidRPr="00173C07">
          <w:rPr>
            <w:rStyle w:val="Lienhypertexte"/>
            <w:rFonts w:ascii="Arial" w:hAnsi="Arial" w:cs="Arial"/>
            <w:b/>
            <w:bCs/>
            <w:i/>
            <w:iCs/>
            <w:color w:val="FF0000"/>
            <w:sz w:val="20"/>
            <w:szCs w:val="20"/>
          </w:rPr>
          <w:t>ffrandonnee.fr</w:t>
        </w:r>
      </w:hyperlink>
      <w:r w:rsidR="008A5399" w:rsidRPr="00173C07">
        <w:rPr>
          <w:rFonts w:ascii="Arial" w:hAnsi="Arial" w:cs="Arial"/>
          <w:b/>
          <w:bCs/>
          <w:color w:val="FF0000"/>
          <w:sz w:val="20"/>
          <w:szCs w:val="20"/>
        </w:rPr>
        <w:t xml:space="preserve"> et </w:t>
      </w:r>
      <w:hyperlink r:id="rId15" w:history="1">
        <w:r w:rsidR="008A5399" w:rsidRPr="00173C07">
          <w:rPr>
            <w:rStyle w:val="Lienhypertexte"/>
            <w:rFonts w:ascii="Arial" w:hAnsi="Arial" w:cs="Arial"/>
            <w:b/>
            <w:bCs/>
            <w:i/>
            <w:iCs/>
            <w:color w:val="FF0000"/>
            <w:sz w:val="20"/>
            <w:szCs w:val="20"/>
          </w:rPr>
          <w:t>placeauxpietons.fr</w:t>
        </w:r>
      </w:hyperlink>
      <w:r w:rsidRPr="00173C07">
        <w:rPr>
          <w:rStyle w:val="Lienhypertexte"/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14:paraId="37365979" w14:textId="1CBD23A6" w:rsidR="00CE36B2" w:rsidRPr="00173C07" w:rsidRDefault="003172D0" w:rsidP="00173C07">
      <w:pPr>
        <w:ind w:left="-1134" w:right="-147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173C07">
        <w:rPr>
          <w:rFonts w:ascii="Arial" w:hAnsi="Arial" w:cs="Arial"/>
          <w:b/>
          <w:bCs/>
          <w:noProof/>
          <w:color w:val="FF0000"/>
          <w:sz w:val="20"/>
          <w:szCs w:val="20"/>
          <w:bdr w:val="none" w:sz="0" w:space="0" w:color="auto" w:frame="1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18A064" wp14:editId="1F0D5CB1">
                <wp:simplePos x="0" y="0"/>
                <wp:positionH relativeFrom="page">
                  <wp:align>right</wp:align>
                </wp:positionH>
                <wp:positionV relativeFrom="paragraph">
                  <wp:posOffset>254000</wp:posOffset>
                </wp:positionV>
                <wp:extent cx="6780530" cy="266700"/>
                <wp:effectExtent l="0" t="0" r="127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266700"/>
                        </a:xfrm>
                        <a:prstGeom prst="rect">
                          <a:avLst/>
                        </a:prstGeom>
                        <a:solidFill>
                          <a:srgbClr val="1F37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940D" w14:textId="1FBFCAAD" w:rsidR="00034F0A" w:rsidRPr="00173C07" w:rsidRDefault="00034F0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Contact presse</w:t>
                            </w:r>
                            <w:r w:rsidR="00EF60FF"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Anne Deny – 06</w:t>
                            </w:r>
                            <w:r w:rsidR="00C91F76"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84</w:t>
                            </w:r>
                            <w:r w:rsidR="00C91F76"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15</w:t>
                            </w:r>
                            <w:r w:rsidR="00C91F76"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09</w:t>
                            </w:r>
                            <w:r w:rsidR="00C91F76"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  <w:r w:rsidRPr="00173C0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17 – </w:t>
                            </w:r>
                            <w:hyperlink r:id="rId16" w:history="1">
                              <w:r w:rsidRPr="00173C07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adeny@ffrandonnee.fr</w:t>
                              </w:r>
                            </w:hyperlink>
                          </w:p>
                          <w:p w14:paraId="0E27B00A" w14:textId="77777777" w:rsidR="00034F0A" w:rsidRDefault="00034F0A" w:rsidP="00EF6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A0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2.7pt;margin-top:20pt;width:533.9pt;height:21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" fillcolor="#1f3763" stroked="f">
                <v:textbox>
                  <w:txbxContent>
                    <w:p w14:paraId="0D0B940D" w14:textId="1FBFCAAD" w:rsidR="00034F0A" w:rsidRPr="00173C07" w:rsidRDefault="00034F0A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Contact presse</w:t>
                      </w:r>
                      <w:r w:rsidR="00EF60FF"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 : </w:t>
                      </w:r>
                      <w:r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Anne Deny – 06</w:t>
                      </w:r>
                      <w:r w:rsidR="00C91F76"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84</w:t>
                      </w:r>
                      <w:r w:rsidR="00C91F76"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15</w:t>
                      </w:r>
                      <w:r w:rsidR="00C91F76"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09</w:t>
                      </w:r>
                      <w:r w:rsidR="00C91F76"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.</w:t>
                      </w:r>
                      <w:r w:rsidRPr="00173C0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17 – </w:t>
                      </w:r>
                      <w:hyperlink r:id="rId17" w:history="1">
                        <w:r w:rsidRPr="00173C07">
                          <w:rPr>
                            <w:rStyle w:val="Lienhypertexte"/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</w:rPr>
                          <w:t>adeny@ffrandonnee.fr</w:t>
                        </w:r>
                      </w:hyperlink>
                    </w:p>
                    <w:p w14:paraId="0E27B00A" w14:textId="77777777" w:rsidR="00034F0A" w:rsidRDefault="00034F0A" w:rsidP="00EF60FF"/>
                  </w:txbxContent>
                </v:textbox>
                <w10:wrap anchorx="page"/>
              </v:shape>
            </w:pict>
          </mc:Fallback>
        </mc:AlternateContent>
      </w:r>
      <w:r w:rsidR="00CE36B2" w:rsidRPr="00173C07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>Suivre le nombre de questionnaires renseignés dans votre ville :</w:t>
      </w:r>
      <w:r w:rsidR="00CE36B2" w:rsidRPr="00173C07">
        <w:rPr>
          <w:rFonts w:ascii="Arial" w:hAnsi="Arial" w:cs="Arial"/>
          <w:b/>
          <w:bCs/>
          <w:i/>
          <w:color w:val="FF0000"/>
          <w:sz w:val="20"/>
          <w:szCs w:val="20"/>
          <w:bdr w:val="none" w:sz="0" w:space="0" w:color="auto" w:frame="1"/>
        </w:rPr>
        <w:t xml:space="preserve"> </w:t>
      </w:r>
      <w:hyperlink r:id="rId18" w:history="1">
        <w:r w:rsidR="00CE36B2" w:rsidRPr="00173C07">
          <w:rPr>
            <w:rFonts w:ascii="Arial" w:hAnsi="Arial" w:cs="Arial"/>
            <w:b/>
            <w:bCs/>
            <w:i/>
            <w:sz w:val="20"/>
            <w:szCs w:val="20"/>
            <w:bdr w:val="none" w:sz="0" w:space="0" w:color="auto" w:frame="1"/>
          </w:rPr>
          <w:t>https://bit.ly/2WuXIwH</w:t>
        </w:r>
      </w:hyperlink>
    </w:p>
    <w:p w14:paraId="1F642062" w14:textId="78C48DD8" w:rsidR="004D6DF9" w:rsidRDefault="004D6DF9" w:rsidP="00173C07">
      <w:pPr>
        <w:ind w:left="-1134" w:right="-14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EA5766" w14:textId="77777777" w:rsidR="00A1607E" w:rsidRDefault="00A1607E" w:rsidP="00173C07">
      <w:pPr>
        <w:spacing w:line="28" w:lineRule="atLeast"/>
        <w:ind w:left="-1134" w:right="-149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62903CD" w14:textId="6E8FCAEA" w:rsidR="00A1607E" w:rsidRDefault="00A1607E" w:rsidP="00173C07">
      <w:pPr>
        <w:spacing w:line="28" w:lineRule="atLeast"/>
        <w:ind w:left="-1134" w:right="-149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49A3DC3" w14:textId="77777777" w:rsidR="00A1607E" w:rsidRDefault="00A1607E" w:rsidP="00173C07">
      <w:pPr>
        <w:spacing w:line="28" w:lineRule="atLeast"/>
        <w:ind w:left="-1134" w:right="-14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5C1C04D" w14:textId="04F05FDC" w:rsidR="0099252D" w:rsidRDefault="006552D6" w:rsidP="00173C07">
      <w:pPr>
        <w:spacing w:line="28" w:lineRule="atLeast"/>
        <w:ind w:left="-1134" w:right="-149"/>
        <w:jc w:val="both"/>
        <w:rPr>
          <w:rFonts w:ascii="Arial" w:hAnsi="Arial" w:cs="Arial"/>
          <w:i/>
          <w:iCs/>
          <w:sz w:val="20"/>
          <w:szCs w:val="20"/>
        </w:rPr>
      </w:pPr>
      <w:r w:rsidRPr="3C263AEC">
        <w:rPr>
          <w:rFonts w:ascii="Arial" w:hAnsi="Arial" w:cs="Arial"/>
          <w:b/>
          <w:bCs/>
          <w:i/>
          <w:iCs/>
          <w:sz w:val="20"/>
          <w:szCs w:val="20"/>
        </w:rPr>
        <w:t>La FFRandonnée</w:t>
      </w:r>
      <w:r w:rsidRPr="3C263AEC">
        <w:rPr>
          <w:rFonts w:ascii="Arial" w:hAnsi="Arial" w:cs="Arial"/>
          <w:i/>
          <w:iCs/>
          <w:sz w:val="20"/>
          <w:szCs w:val="20"/>
        </w:rPr>
        <w:t xml:space="preserve"> crée, gère, entretient et balise depuis plus de 70 ans un réseau d’itinéraires de randonnée sur l’ensemble du territoire français. Ses actions, mises en œuvre par des milliers de bénévoles, satisfont à son objet statutaire de développement de la randonnée pédestre en France, tant pour sa pratique sportive que pour la découverte et la sauvegarde de l'environnement, le tourisme et les loisirs.</w:t>
      </w:r>
      <w:r w:rsidR="11E8CDB1" w:rsidRPr="3C263AEC">
        <w:rPr>
          <w:rFonts w:ascii="Arial" w:hAnsi="Arial" w:cs="Arial"/>
          <w:i/>
          <w:iCs/>
          <w:sz w:val="20"/>
          <w:szCs w:val="20"/>
        </w:rPr>
        <w:t xml:space="preserve"> Elle constate que les français marchent et randonnent de plus en plus dans l’univers urbain et souhaite répondre à ces nouvelles demandes. C’est une fédération sportive agréée et délégataire du Ministère des sports, pour les pratiques de la randonnée pédestre et du longe-côte. </w:t>
      </w:r>
    </w:p>
    <w:p w14:paraId="5DE7C57D" w14:textId="39749D51" w:rsidR="3C263AEC" w:rsidRDefault="3C263AEC" w:rsidP="00173C07">
      <w:pPr>
        <w:ind w:left="-1134" w:right="-149"/>
        <w:jc w:val="both"/>
        <w:rPr>
          <w:rFonts w:ascii="Arial" w:hAnsi="Arial" w:cs="Arial"/>
          <w:i/>
          <w:iCs/>
          <w:sz w:val="20"/>
          <w:szCs w:val="20"/>
        </w:rPr>
      </w:pPr>
    </w:p>
    <w:p w14:paraId="0232EE33" w14:textId="21945B7F" w:rsidR="3F6387E0" w:rsidRDefault="3F6387E0" w:rsidP="00173C07">
      <w:pPr>
        <w:ind w:left="-1134" w:right="-149"/>
        <w:jc w:val="both"/>
        <w:rPr>
          <w:rFonts w:ascii="Arial" w:hAnsi="Arial" w:cs="Arial"/>
          <w:i/>
          <w:iCs/>
          <w:sz w:val="20"/>
          <w:szCs w:val="20"/>
        </w:rPr>
      </w:pPr>
      <w:r w:rsidRPr="3C263AEC">
        <w:rPr>
          <w:rFonts w:ascii="Arial" w:hAnsi="Arial" w:cs="Arial"/>
          <w:b/>
          <w:bCs/>
          <w:i/>
          <w:iCs/>
          <w:sz w:val="20"/>
          <w:szCs w:val="20"/>
        </w:rPr>
        <w:t>Place aux piétons</w:t>
      </w:r>
      <w:r w:rsidR="00A1607E">
        <w:rPr>
          <w:rFonts w:ascii="Arial" w:hAnsi="Arial" w:cs="Arial"/>
          <w:b/>
          <w:bCs/>
          <w:i/>
          <w:iCs/>
          <w:sz w:val="20"/>
          <w:szCs w:val="20"/>
        </w:rPr>
        <w:t xml:space="preserve"> : </w:t>
      </w:r>
      <w:r w:rsidR="54B40CB1" w:rsidRPr="3C263AEC">
        <w:rPr>
          <w:rFonts w:ascii="Arial" w:hAnsi="Arial" w:cs="Arial"/>
          <w:i/>
          <w:iCs/>
          <w:sz w:val="20"/>
          <w:szCs w:val="20"/>
        </w:rPr>
        <w:t>Sur la base d’un manifeste fondateur</w:t>
      </w:r>
      <w:r w:rsidR="54B40CB1" w:rsidRPr="3C263AEC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54B40CB1" w:rsidRPr="3C263AEC">
        <w:rPr>
          <w:rFonts w:ascii="Arial" w:hAnsi="Arial" w:cs="Arial"/>
          <w:i/>
          <w:iCs/>
          <w:sz w:val="20"/>
          <w:szCs w:val="20"/>
        </w:rPr>
        <w:t xml:space="preserve"> en Juillet 2020, t</w:t>
      </w:r>
      <w:r w:rsidR="31575269" w:rsidRPr="3C263AEC">
        <w:rPr>
          <w:rFonts w:ascii="Arial" w:hAnsi="Arial" w:cs="Arial"/>
          <w:i/>
          <w:iCs/>
          <w:sz w:val="20"/>
          <w:szCs w:val="20"/>
        </w:rPr>
        <w:t>rois associations nationales : Rue de l’Avenir, 60 Millions de Piétons</w:t>
      </w:r>
      <w:r w:rsidR="0ED0114C" w:rsidRPr="3C263AEC">
        <w:rPr>
          <w:rFonts w:ascii="Arial" w:hAnsi="Arial" w:cs="Arial"/>
          <w:i/>
          <w:iCs/>
          <w:sz w:val="20"/>
          <w:szCs w:val="20"/>
        </w:rPr>
        <w:t xml:space="preserve"> et la Fédération Française de Randonnée</w:t>
      </w:r>
      <w:r w:rsidR="31575269" w:rsidRPr="3C263AEC">
        <w:rPr>
          <w:rFonts w:ascii="Arial" w:hAnsi="Arial" w:cs="Arial"/>
          <w:i/>
          <w:iCs/>
          <w:sz w:val="20"/>
          <w:szCs w:val="20"/>
        </w:rPr>
        <w:t xml:space="preserve"> ont décidé d’unir leurs forces</w:t>
      </w:r>
      <w:r w:rsidR="7B43FE5A" w:rsidRPr="3C263AEC">
        <w:rPr>
          <w:rFonts w:ascii="Arial" w:hAnsi="Arial" w:cs="Arial"/>
          <w:i/>
          <w:iCs/>
          <w:sz w:val="20"/>
          <w:szCs w:val="20"/>
        </w:rPr>
        <w:t xml:space="preserve"> au sein d’une plate-forme associative</w:t>
      </w:r>
      <w:r w:rsidR="31575269" w:rsidRPr="3C263AEC">
        <w:rPr>
          <w:rFonts w:ascii="Arial" w:hAnsi="Arial" w:cs="Arial"/>
          <w:i/>
          <w:iCs/>
          <w:sz w:val="20"/>
          <w:szCs w:val="20"/>
        </w:rPr>
        <w:t xml:space="preserve"> pour promouvoir une ville dans laquelle le piéton a </w:t>
      </w:r>
      <w:r w:rsidR="585D3D1A" w:rsidRPr="3C263AEC">
        <w:rPr>
          <w:rFonts w:ascii="Arial" w:hAnsi="Arial" w:cs="Arial"/>
          <w:i/>
          <w:iCs/>
          <w:sz w:val="20"/>
          <w:szCs w:val="20"/>
        </w:rPr>
        <w:t xml:space="preserve">toute </w:t>
      </w:r>
      <w:r w:rsidR="31575269" w:rsidRPr="3C263AEC">
        <w:rPr>
          <w:rFonts w:ascii="Arial" w:hAnsi="Arial" w:cs="Arial"/>
          <w:i/>
          <w:iCs/>
          <w:sz w:val="20"/>
          <w:szCs w:val="20"/>
        </w:rPr>
        <w:t>sa place. Une ville apaisée, agréable, sûre, active et solidair</w:t>
      </w:r>
      <w:r w:rsidR="3C9F1929" w:rsidRPr="3C263AEC">
        <w:rPr>
          <w:rFonts w:ascii="Arial" w:hAnsi="Arial" w:cs="Arial"/>
          <w:i/>
          <w:iCs/>
          <w:sz w:val="20"/>
          <w:szCs w:val="20"/>
        </w:rPr>
        <w:t>e. L’union de ces trois partenaires aux compétences complémentaires doit leur permettre ensemble de couvrir tou</w:t>
      </w:r>
      <w:r w:rsidR="0126629D" w:rsidRPr="3C263AEC">
        <w:rPr>
          <w:rFonts w:ascii="Arial" w:hAnsi="Arial" w:cs="Arial"/>
          <w:i/>
          <w:iCs/>
          <w:sz w:val="20"/>
          <w:szCs w:val="20"/>
        </w:rPr>
        <w:t>tes les dimensions</w:t>
      </w:r>
      <w:r w:rsidR="3C9F1929" w:rsidRPr="3C263AEC">
        <w:rPr>
          <w:rFonts w:ascii="Arial" w:hAnsi="Arial" w:cs="Arial"/>
          <w:i/>
          <w:iCs/>
          <w:sz w:val="20"/>
          <w:szCs w:val="20"/>
        </w:rPr>
        <w:t xml:space="preserve"> de la promotion de la marche.</w:t>
      </w:r>
      <w:r w:rsidR="50D436B4" w:rsidRPr="3C263AEC">
        <w:rPr>
          <w:rFonts w:ascii="Arial" w:hAnsi="Arial" w:cs="Arial"/>
          <w:i/>
          <w:iCs/>
          <w:sz w:val="20"/>
          <w:szCs w:val="20"/>
        </w:rPr>
        <w:t xml:space="preserve"> Des plates-formes territoriales </w:t>
      </w:r>
      <w:r w:rsidR="741A519E" w:rsidRPr="3C263AEC">
        <w:rPr>
          <w:rFonts w:ascii="Arial" w:hAnsi="Arial" w:cs="Arial"/>
          <w:i/>
          <w:iCs/>
          <w:sz w:val="20"/>
          <w:szCs w:val="20"/>
        </w:rPr>
        <w:t>sont en cours de création.</w:t>
      </w:r>
      <w:r w:rsidR="00975BED">
        <w:rPr>
          <w:rFonts w:ascii="Arial" w:hAnsi="Arial" w:cs="Arial"/>
          <w:i/>
          <w:iCs/>
          <w:sz w:val="20"/>
          <w:szCs w:val="20"/>
        </w:rPr>
        <w:t xml:space="preserve"> Plus d’informations sur </w:t>
      </w:r>
      <w:hyperlink r:id="rId19" w:history="1">
        <w:r w:rsidR="00541F76" w:rsidRPr="009F43F7">
          <w:rPr>
            <w:rStyle w:val="Lienhypertexte"/>
            <w:rFonts w:ascii="Arial" w:hAnsi="Arial" w:cs="Arial"/>
            <w:i/>
            <w:iCs/>
            <w:sz w:val="20"/>
            <w:szCs w:val="20"/>
          </w:rPr>
          <w:t>« placeauxpietons.fr »</w:t>
        </w:r>
      </w:hyperlink>
    </w:p>
    <w:p w14:paraId="27379579" w14:textId="54B7683B" w:rsidR="3C263AEC" w:rsidRDefault="00541F76" w:rsidP="00173C07">
      <w:pPr>
        <w:ind w:left="-1134" w:right="-14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 </w:t>
      </w:r>
    </w:p>
    <w:p w14:paraId="26E7E607" w14:textId="78DF536B" w:rsidR="3C263AEC" w:rsidRDefault="00734A8B" w:rsidP="00173C07">
      <w:pPr>
        <w:ind w:left="-1134" w:right="-149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361EC9">
        <w:rPr>
          <w:rFonts w:ascii="Arial" w:hAnsi="Arial" w:cs="Arial"/>
          <w:b/>
          <w:bCs/>
          <w:i/>
          <w:iCs/>
          <w:sz w:val="20"/>
          <w:szCs w:val="20"/>
        </w:rPr>
        <w:t xml:space="preserve">Marchable, </w:t>
      </w:r>
      <w:r w:rsidR="00361EC9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361EC9">
        <w:rPr>
          <w:rFonts w:ascii="Arial" w:hAnsi="Arial" w:cs="Arial"/>
          <w:b/>
          <w:bCs/>
          <w:i/>
          <w:iCs/>
          <w:sz w:val="20"/>
          <w:szCs w:val="20"/>
        </w:rPr>
        <w:t>marchabilité</w:t>
      </w:r>
      <w:r>
        <w:rPr>
          <w:rFonts w:ascii="Arial" w:hAnsi="Arial" w:cs="Arial"/>
          <w:i/>
          <w:iCs/>
          <w:sz w:val="20"/>
          <w:szCs w:val="20"/>
        </w:rPr>
        <w:t xml:space="preserve"> : Le choix de ces termes a été dicté par la volonté de mettre en évidence que la marche est plus qu’un mode de déplacement et le piéton plus qu’un véhicule. </w:t>
      </w:r>
      <w:r w:rsidR="00361EC9">
        <w:rPr>
          <w:rFonts w:ascii="Arial" w:hAnsi="Arial" w:cs="Arial"/>
          <w:i/>
          <w:iCs/>
          <w:sz w:val="20"/>
          <w:szCs w:val="20"/>
        </w:rPr>
        <w:t>Les besoins des marcheurs, promeneurs, randonneurs ne se limitent pas à l’aménagement de la voie publique. Ils ne font pas que se déplacer</w:t>
      </w:r>
      <w:r w:rsidR="00886D56">
        <w:rPr>
          <w:rFonts w:ascii="Arial" w:hAnsi="Arial" w:cs="Arial"/>
          <w:i/>
          <w:iCs/>
          <w:sz w:val="20"/>
          <w:szCs w:val="20"/>
        </w:rPr>
        <w:t>. I</w:t>
      </w:r>
      <w:r w:rsidR="00361EC9">
        <w:rPr>
          <w:rFonts w:ascii="Arial" w:hAnsi="Arial" w:cs="Arial"/>
          <w:i/>
          <w:iCs/>
          <w:sz w:val="20"/>
          <w:szCs w:val="20"/>
        </w:rPr>
        <w:t>ls stationnent. Ils ont besoin de sécurité, de confort, de services adaptés, d’un environnement sain. La ville marchable est plus qu’un ville</w:t>
      </w:r>
      <w:r w:rsidR="00886D56">
        <w:rPr>
          <w:rFonts w:ascii="Arial" w:hAnsi="Arial" w:cs="Arial"/>
          <w:i/>
          <w:iCs/>
          <w:sz w:val="20"/>
          <w:szCs w:val="20"/>
        </w:rPr>
        <w:t xml:space="preserve"> techniquement</w:t>
      </w:r>
      <w:r w:rsidR="00361EC9">
        <w:rPr>
          <w:rFonts w:ascii="Arial" w:hAnsi="Arial" w:cs="Arial"/>
          <w:i/>
          <w:iCs/>
          <w:sz w:val="20"/>
          <w:szCs w:val="20"/>
        </w:rPr>
        <w:t xml:space="preserve"> accessible aux piétons</w:t>
      </w:r>
      <w:r w:rsidR="0084350A">
        <w:rPr>
          <w:rFonts w:ascii="Arial" w:hAnsi="Arial" w:cs="Arial"/>
          <w:i/>
          <w:iCs/>
          <w:sz w:val="20"/>
          <w:szCs w:val="20"/>
        </w:rPr>
        <w:t>. C</w:t>
      </w:r>
      <w:r w:rsidR="00361EC9">
        <w:rPr>
          <w:rFonts w:ascii="Arial" w:hAnsi="Arial" w:cs="Arial"/>
          <w:i/>
          <w:iCs/>
          <w:sz w:val="20"/>
          <w:szCs w:val="20"/>
        </w:rPr>
        <w:t xml:space="preserve">’est une ville </w:t>
      </w:r>
      <w:r w:rsidR="00886D56">
        <w:rPr>
          <w:rFonts w:ascii="Arial" w:hAnsi="Arial" w:cs="Arial"/>
          <w:i/>
          <w:iCs/>
          <w:sz w:val="20"/>
          <w:szCs w:val="20"/>
        </w:rPr>
        <w:t xml:space="preserve">saine et </w:t>
      </w:r>
      <w:r w:rsidR="00361EC9">
        <w:rPr>
          <w:rFonts w:ascii="Arial" w:hAnsi="Arial" w:cs="Arial"/>
          <w:i/>
          <w:iCs/>
          <w:sz w:val="20"/>
          <w:szCs w:val="20"/>
        </w:rPr>
        <w:t xml:space="preserve">sûre, </w:t>
      </w:r>
      <w:r w:rsidR="00886D56">
        <w:rPr>
          <w:rFonts w:ascii="Arial" w:hAnsi="Arial" w:cs="Arial"/>
          <w:i/>
          <w:iCs/>
          <w:sz w:val="20"/>
          <w:szCs w:val="20"/>
        </w:rPr>
        <w:t>active</w:t>
      </w:r>
      <w:r w:rsidR="00361EC9">
        <w:rPr>
          <w:rFonts w:ascii="Arial" w:hAnsi="Arial" w:cs="Arial"/>
          <w:i/>
          <w:iCs/>
          <w:sz w:val="20"/>
          <w:szCs w:val="20"/>
        </w:rPr>
        <w:t>, agréable et confortable</w:t>
      </w:r>
      <w:r w:rsidR="00886D56">
        <w:rPr>
          <w:rFonts w:ascii="Arial" w:hAnsi="Arial" w:cs="Arial"/>
          <w:i/>
          <w:iCs/>
          <w:sz w:val="20"/>
          <w:szCs w:val="20"/>
        </w:rPr>
        <w:t xml:space="preserve"> pour tous ses habitants.</w:t>
      </w:r>
    </w:p>
    <w:p w14:paraId="1449011B" w14:textId="76E6F0C7" w:rsidR="00886D56" w:rsidRDefault="00886D56" w:rsidP="00173C07">
      <w:pPr>
        <w:ind w:left="-1134" w:right="-149"/>
        <w:jc w:val="both"/>
        <w:rPr>
          <w:rFonts w:ascii="Arial" w:hAnsi="Arial" w:cs="Arial"/>
          <w:i/>
          <w:iCs/>
          <w:sz w:val="20"/>
          <w:szCs w:val="20"/>
        </w:rPr>
      </w:pPr>
    </w:p>
    <w:p w14:paraId="7CB3F021" w14:textId="77777777" w:rsidR="004165C6" w:rsidRDefault="004165C6" w:rsidP="00173C07">
      <w:pPr>
        <w:ind w:left="-1134" w:right="-149"/>
        <w:jc w:val="both"/>
        <w:rPr>
          <w:rFonts w:ascii="Arial" w:hAnsi="Arial" w:cs="Arial"/>
          <w:sz w:val="22"/>
          <w:szCs w:val="22"/>
        </w:rPr>
      </w:pPr>
    </w:p>
    <w:p w14:paraId="0CCDCC51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Un projet porté par la FFRandonnée dans le cadre de Place aux piétons en association avec Rue de l’Avenir et 60 Millions de piétons</w:t>
      </w:r>
    </w:p>
    <w:p w14:paraId="4E23F453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</w:p>
    <w:p w14:paraId="5460F722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  <w:u w:val="single"/>
        </w:rPr>
      </w:pPr>
      <w:r w:rsidRPr="001D6992">
        <w:rPr>
          <w:rFonts w:ascii="Arial" w:hAnsi="Arial" w:cs="Arial"/>
          <w:sz w:val="20"/>
          <w:szCs w:val="20"/>
          <w:u w:val="single"/>
        </w:rPr>
        <w:t>Avec les soutiens financiers de :</w:t>
      </w:r>
    </w:p>
    <w:p w14:paraId="26F5AB2B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ADEME</w:t>
      </w:r>
    </w:p>
    <w:p w14:paraId="39B465F7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Ministère chargé des Sports</w:t>
      </w:r>
    </w:p>
    <w:p w14:paraId="58B88A4C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Rue de l’Avenir</w:t>
      </w:r>
    </w:p>
    <w:p w14:paraId="3A9E7015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FFRandonnée</w:t>
      </w:r>
    </w:p>
    <w:p w14:paraId="6B3EB3BD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</w:p>
    <w:p w14:paraId="5F8238E4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  <w:u w:val="single"/>
        </w:rPr>
        <w:t>Membres du comité de pilotage</w:t>
      </w:r>
      <w:r w:rsidRPr="001D6992">
        <w:rPr>
          <w:rFonts w:ascii="Arial" w:hAnsi="Arial" w:cs="Arial"/>
          <w:sz w:val="20"/>
          <w:szCs w:val="20"/>
        </w:rPr>
        <w:t> :</w:t>
      </w:r>
    </w:p>
    <w:p w14:paraId="21CD7DF0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Ministère de l’écologie : Coordination interministérielle pour le développement de l’usage du vélo</w:t>
      </w:r>
    </w:p>
    <w:p w14:paraId="6365245F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 xml:space="preserve">Ministère des sports : </w:t>
      </w:r>
      <w:r w:rsidRPr="001D6992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</w:rPr>
        <w:t xml:space="preserve">Bureau De L’élaboration Des Politiques Sportives, Mission développement durable, </w:t>
      </w:r>
      <w:r w:rsidRPr="001D6992">
        <w:rPr>
          <w:rFonts w:ascii="Arial" w:hAnsi="Arial" w:cs="Arial"/>
          <w:sz w:val="20"/>
          <w:szCs w:val="20"/>
        </w:rPr>
        <w:t xml:space="preserve">Pôle ressource national des sports de nature, </w:t>
      </w:r>
    </w:p>
    <w:p w14:paraId="3A313597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Ministère de l’intérieur : Délégation interministérielle à la sécurité routière</w:t>
      </w:r>
    </w:p>
    <w:p w14:paraId="0CE1BCF9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Ministère des Transports :  Bureau de la politique des déplacements</w:t>
      </w:r>
    </w:p>
    <w:p w14:paraId="4B1B4B23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 xml:space="preserve">Agence de l’Environnement et de la Maîtrise de l’Energie ADEME </w:t>
      </w:r>
    </w:p>
    <w:p w14:paraId="711E5DC5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 xml:space="preserve">Centre d'études et d'expertise sur les risques, l'environnement, la mobilité et l’aménagement (CEREMA) </w:t>
      </w:r>
    </w:p>
    <w:p w14:paraId="35004986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Association des Maires de France (AMF)</w:t>
      </w:r>
    </w:p>
    <w:p w14:paraId="6711765D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Association Nationale des Élus en charge des Sports (ANDES)</w:t>
      </w:r>
    </w:p>
    <w:p w14:paraId="23F6C213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France Urbaine</w:t>
      </w:r>
    </w:p>
    <w:p w14:paraId="4C802925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Association des Communautés de France (ADCF) (à confirmer)</w:t>
      </w:r>
    </w:p>
    <w:p w14:paraId="6BB74CE7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UNION Sport &amp; Cycle (USC)</w:t>
      </w:r>
    </w:p>
    <w:p w14:paraId="720E194D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 xml:space="preserve">Comité National Olympique et Sportif Français (CNOSF) </w:t>
      </w:r>
    </w:p>
    <w:p w14:paraId="21ED81A8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60 Millions de piétons</w:t>
      </w:r>
    </w:p>
    <w:p w14:paraId="2F93C60D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Fédération des Usagers de la Bicyclette (FUB)</w:t>
      </w:r>
    </w:p>
    <w:p w14:paraId="5321A728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</w:rPr>
      </w:pPr>
    </w:p>
    <w:p w14:paraId="4D16797B" w14:textId="77777777" w:rsidR="00443917" w:rsidRPr="001D6992" w:rsidRDefault="00443917" w:rsidP="00173C07">
      <w:pPr>
        <w:ind w:left="-1134" w:right="-149"/>
        <w:jc w:val="both"/>
        <w:rPr>
          <w:rFonts w:ascii="Arial" w:hAnsi="Arial" w:cs="Arial"/>
          <w:sz w:val="20"/>
          <w:szCs w:val="20"/>
          <w:u w:val="single"/>
        </w:rPr>
      </w:pPr>
      <w:r w:rsidRPr="001D6992">
        <w:rPr>
          <w:rFonts w:ascii="Arial" w:hAnsi="Arial" w:cs="Arial"/>
          <w:sz w:val="20"/>
          <w:szCs w:val="20"/>
          <w:u w:val="single"/>
        </w:rPr>
        <w:t>Partenaires</w:t>
      </w:r>
    </w:p>
    <w:p w14:paraId="0D142DF8" w14:textId="3748AAE0" w:rsidR="00734A8B" w:rsidRDefault="00443917" w:rsidP="00173C07">
      <w:pPr>
        <w:ind w:left="-1134" w:right="-149"/>
        <w:jc w:val="both"/>
        <w:rPr>
          <w:rFonts w:ascii="Arial" w:hAnsi="Arial" w:cs="Arial"/>
          <w:i/>
          <w:iCs/>
          <w:sz w:val="20"/>
          <w:szCs w:val="20"/>
        </w:rPr>
      </w:pPr>
      <w:r w:rsidRPr="001D6992">
        <w:rPr>
          <w:rFonts w:ascii="Arial" w:hAnsi="Arial" w:cs="Arial"/>
          <w:sz w:val="20"/>
          <w:szCs w:val="20"/>
        </w:rPr>
        <w:t>Villes et territoires cyclables</w:t>
      </w:r>
      <w:bookmarkStart w:id="0" w:name="_GoBack"/>
      <w:bookmarkEnd w:id="0"/>
    </w:p>
    <w:sectPr w:rsidR="00734A8B" w:rsidSect="003172D0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300" w:right="924" w:bottom="1418" w:left="2342" w:header="143" w:footer="9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E899A" w14:textId="77777777" w:rsidR="006E710B" w:rsidRDefault="006E710B">
      <w:r>
        <w:separator/>
      </w:r>
    </w:p>
  </w:endnote>
  <w:endnote w:type="continuationSeparator" w:id="0">
    <w:p w14:paraId="0431E496" w14:textId="77777777" w:rsidR="006E710B" w:rsidRDefault="006E710B">
      <w:r>
        <w:continuationSeparator/>
      </w:r>
    </w:p>
  </w:endnote>
  <w:endnote w:type="continuationNotice" w:id="1">
    <w:p w14:paraId="6A6F8C8D" w14:textId="77777777" w:rsidR="006E710B" w:rsidRDefault="006E7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230320DA" w:rsidR="00C74CDA" w:rsidRDefault="003172D0" w:rsidP="006C4B7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1" behindDoc="1" locked="0" layoutInCell="1" allowOverlap="1" wp14:anchorId="676E3822" wp14:editId="55451375">
          <wp:simplePos x="0" y="0"/>
          <wp:positionH relativeFrom="margin">
            <wp:posOffset>-610235</wp:posOffset>
          </wp:positionH>
          <wp:positionV relativeFrom="paragraph">
            <wp:posOffset>-167640</wp:posOffset>
          </wp:positionV>
          <wp:extent cx="6000750" cy="922490"/>
          <wp:effectExtent l="0" t="0" r="0" b="0"/>
          <wp:wrapNone/>
          <wp:docPr id="23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2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442">
      <w:rPr>
        <w:noProof/>
        <w:lang w:eastAsia="fr-FR"/>
      </w:rPr>
      <w:drawing>
        <wp:anchor distT="0" distB="0" distL="114300" distR="114300" simplePos="0" relativeHeight="251662339" behindDoc="0" locked="0" layoutInCell="1" allowOverlap="1" wp14:anchorId="5CC71D61" wp14:editId="425FD96A">
          <wp:simplePos x="0" y="0"/>
          <wp:positionH relativeFrom="column">
            <wp:posOffset>1360805</wp:posOffset>
          </wp:positionH>
          <wp:positionV relativeFrom="paragraph">
            <wp:posOffset>51435</wp:posOffset>
          </wp:positionV>
          <wp:extent cx="1009650" cy="590240"/>
          <wp:effectExtent l="0" t="0" r="0" b="635"/>
          <wp:wrapNone/>
          <wp:docPr id="235" name="Imag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9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442">
      <w:rPr>
        <w:noProof/>
        <w:lang w:eastAsia="fr-FR"/>
      </w:rPr>
      <w:drawing>
        <wp:anchor distT="0" distB="0" distL="114300" distR="114300" simplePos="0" relativeHeight="251660291" behindDoc="0" locked="0" layoutInCell="1" allowOverlap="1" wp14:anchorId="02D9B24E" wp14:editId="002465AE">
          <wp:simplePos x="0" y="0"/>
          <wp:positionH relativeFrom="column">
            <wp:posOffset>-572770</wp:posOffset>
          </wp:positionH>
          <wp:positionV relativeFrom="paragraph">
            <wp:posOffset>32385</wp:posOffset>
          </wp:positionV>
          <wp:extent cx="1885950" cy="649967"/>
          <wp:effectExtent l="0" t="0" r="0" b="0"/>
          <wp:wrapNone/>
          <wp:docPr id="236" name="Imag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9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A8C4" w14:textId="2A3DA1D5" w:rsidR="00C62931" w:rsidRDefault="00501013" w:rsidP="00C62931">
    <w:pPr>
      <w:pStyle w:val="Pieddepage"/>
      <w:ind w:left="-2268"/>
    </w:pPr>
    <w:r>
      <w:rPr>
        <w:rFonts w:ascii="Arial" w:hAnsi="Arial" w:cs="Arial"/>
        <w:b/>
        <w:bCs/>
        <w:noProof/>
        <w:color w:val="FF0000"/>
        <w:sz w:val="22"/>
        <w:szCs w:val="22"/>
        <w:lang w:eastAsia="fr-FR"/>
      </w:rPr>
      <w:drawing>
        <wp:anchor distT="0" distB="0" distL="114300" distR="114300" simplePos="0" relativeHeight="251658243" behindDoc="0" locked="0" layoutInCell="1" allowOverlap="1" wp14:anchorId="4B916626" wp14:editId="3D96C41A">
          <wp:simplePos x="0" y="0"/>
          <wp:positionH relativeFrom="column">
            <wp:posOffset>1549400</wp:posOffset>
          </wp:positionH>
          <wp:positionV relativeFrom="paragraph">
            <wp:posOffset>-514350</wp:posOffset>
          </wp:positionV>
          <wp:extent cx="1170940" cy="684530"/>
          <wp:effectExtent l="0" t="0" r="0" b="1270"/>
          <wp:wrapNone/>
          <wp:docPr id="239" name="Imag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N_Spor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FF0000"/>
        <w:sz w:val="22"/>
        <w:szCs w:val="22"/>
        <w:lang w:eastAsia="fr-FR"/>
      </w:rPr>
      <w:drawing>
        <wp:anchor distT="0" distB="0" distL="114300" distR="114300" simplePos="0" relativeHeight="251658242" behindDoc="0" locked="0" layoutInCell="1" allowOverlap="1" wp14:anchorId="0C383525" wp14:editId="556016C9">
          <wp:simplePos x="0" y="0"/>
          <wp:positionH relativeFrom="column">
            <wp:posOffset>-552450</wp:posOffset>
          </wp:positionH>
          <wp:positionV relativeFrom="paragraph">
            <wp:posOffset>-552450</wp:posOffset>
          </wp:positionV>
          <wp:extent cx="2059940" cy="709930"/>
          <wp:effectExtent l="0" t="0" r="0" b="0"/>
          <wp:wrapNone/>
          <wp:docPr id="240" name="Imag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dossement_Vert_Particip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66F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8959671" wp14:editId="2DE62A4F">
          <wp:simplePos x="0" y="0"/>
          <wp:positionH relativeFrom="column">
            <wp:posOffset>-601345</wp:posOffset>
          </wp:positionH>
          <wp:positionV relativeFrom="paragraph">
            <wp:posOffset>-547370</wp:posOffset>
          </wp:positionV>
          <wp:extent cx="6257925" cy="962025"/>
          <wp:effectExtent l="0" t="0" r="0" b="0"/>
          <wp:wrapNone/>
          <wp:docPr id="24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48B8" w14:textId="77777777" w:rsidR="006E710B" w:rsidRDefault="006E710B">
      <w:r>
        <w:separator/>
      </w:r>
    </w:p>
  </w:footnote>
  <w:footnote w:type="continuationSeparator" w:id="0">
    <w:p w14:paraId="7042F163" w14:textId="77777777" w:rsidR="006E710B" w:rsidRDefault="006E710B">
      <w:r>
        <w:continuationSeparator/>
      </w:r>
    </w:p>
  </w:footnote>
  <w:footnote w:type="continuationNotice" w:id="1">
    <w:p w14:paraId="71B0258F" w14:textId="77777777" w:rsidR="006E710B" w:rsidRDefault="006E710B"/>
  </w:footnote>
  <w:footnote w:id="2">
    <w:p w14:paraId="590A6831" w14:textId="77777777" w:rsidR="009E55BA" w:rsidRPr="00173C07" w:rsidRDefault="009E55BA" w:rsidP="009E55BA">
      <w:pPr>
        <w:pStyle w:val="Notedebasdepage"/>
        <w:rPr>
          <w:sz w:val="18"/>
          <w:szCs w:val="18"/>
        </w:rPr>
      </w:pPr>
      <w:r w:rsidRPr="00173C07">
        <w:rPr>
          <w:rStyle w:val="Appelnotedebasdep"/>
          <w:sz w:val="18"/>
          <w:szCs w:val="18"/>
        </w:rPr>
        <w:footnoteRef/>
      </w:r>
      <w:r w:rsidRPr="00173C07">
        <w:rPr>
          <w:sz w:val="18"/>
          <w:szCs w:val="18"/>
        </w:rPr>
        <w:t xml:space="preserve"> </w:t>
      </w:r>
      <w:hyperlink r:id="rId1" w:history="1">
        <w:r w:rsidRPr="00173C07">
          <w:rPr>
            <w:rStyle w:val="Lienhypertexte"/>
            <w:rFonts w:asciiTheme="minorHAnsi" w:hAnsiTheme="minorHAnsi" w:cstheme="minorBidi"/>
            <w:sz w:val="18"/>
            <w:szCs w:val="18"/>
          </w:rPr>
          <w:t>https://www.statistiques.developpement-durable.gouv.fr/comment-les-francais-se-deplacent-ils-en-2019-resultats-de-lenquete-mobilite-des-personnes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7CFF" w14:textId="3BACD337" w:rsidR="00173C07" w:rsidRDefault="00173C07" w:rsidP="00173C07">
    <w:pPr>
      <w:pStyle w:val="En-tte"/>
      <w:ind w:left="-1701"/>
    </w:pPr>
    <w:r>
      <w:rPr>
        <w:noProof/>
        <w:lang w:eastAsia="fr-FR"/>
      </w:rPr>
      <w:drawing>
        <wp:inline distT="0" distB="0" distL="0" distR="0" wp14:anchorId="3F10995D" wp14:editId="7EDB5FFA">
          <wp:extent cx="6662420" cy="1055394"/>
          <wp:effectExtent l="0" t="0" r="5080" b="0"/>
          <wp:docPr id="23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946" cy="107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AD2580" w14:textId="3CD267A4" w:rsidR="00501013" w:rsidRDefault="00501013" w:rsidP="00501013">
    <w:pPr>
      <w:pStyle w:val="En-tte"/>
      <w:ind w:left="-18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E86D" w14:textId="1F02137F" w:rsidR="00501013" w:rsidRDefault="2B41E73C" w:rsidP="00501013">
    <w:pPr>
      <w:pStyle w:val="En-tte"/>
      <w:ind w:left="-1843"/>
    </w:pPr>
    <w:r>
      <w:rPr>
        <w:noProof/>
        <w:lang w:eastAsia="fr-FR"/>
      </w:rPr>
      <w:drawing>
        <wp:inline distT="0" distB="0" distL="0" distR="0" wp14:anchorId="05F2DE90" wp14:editId="7FE1D07B">
          <wp:extent cx="6998402" cy="1108800"/>
          <wp:effectExtent l="0" t="0" r="0" b="0"/>
          <wp:docPr id="23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402" cy="11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7CD"/>
    <w:multiLevelType w:val="hybridMultilevel"/>
    <w:tmpl w:val="BF0E0DF0"/>
    <w:lvl w:ilvl="0" w:tplc="CB16A13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565C4287"/>
    <w:multiLevelType w:val="hybridMultilevel"/>
    <w:tmpl w:val="40D6E526"/>
    <w:lvl w:ilvl="0" w:tplc="E9A889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5635C6B"/>
    <w:multiLevelType w:val="hybridMultilevel"/>
    <w:tmpl w:val="504E295A"/>
    <w:lvl w:ilvl="0" w:tplc="810E9EAA">
      <w:start w:val="28"/>
      <w:numFmt w:val="bullet"/>
      <w:lvlText w:val="-"/>
      <w:lvlJc w:val="left"/>
      <w:pPr>
        <w:tabs>
          <w:tab w:val="num" w:pos="254"/>
        </w:tabs>
        <w:ind w:left="25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74"/>
        </w:tabs>
        <w:ind w:left="9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34"/>
        </w:tabs>
        <w:ind w:left="31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54"/>
        </w:tabs>
        <w:ind w:left="38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74"/>
        </w:tabs>
        <w:ind w:left="45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94"/>
        </w:tabs>
        <w:ind w:left="52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14"/>
        </w:tabs>
        <w:ind w:left="60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45"/>
    <w:rsid w:val="000170BA"/>
    <w:rsid w:val="00020E34"/>
    <w:rsid w:val="00023D31"/>
    <w:rsid w:val="00024F91"/>
    <w:rsid w:val="00030B9F"/>
    <w:rsid w:val="00034F0A"/>
    <w:rsid w:val="00040970"/>
    <w:rsid w:val="00072656"/>
    <w:rsid w:val="0009490F"/>
    <w:rsid w:val="00095ED2"/>
    <w:rsid w:val="000E0AC9"/>
    <w:rsid w:val="000E3D6F"/>
    <w:rsid w:val="00101D0F"/>
    <w:rsid w:val="001054A1"/>
    <w:rsid w:val="0011653B"/>
    <w:rsid w:val="0014680D"/>
    <w:rsid w:val="001500E3"/>
    <w:rsid w:val="00155BD3"/>
    <w:rsid w:val="00173C07"/>
    <w:rsid w:val="00181B09"/>
    <w:rsid w:val="00183D22"/>
    <w:rsid w:val="00193271"/>
    <w:rsid w:val="0019344A"/>
    <w:rsid w:val="001B715F"/>
    <w:rsid w:val="001E0D98"/>
    <w:rsid w:val="001E54CA"/>
    <w:rsid w:val="001F5D2F"/>
    <w:rsid w:val="001F67BB"/>
    <w:rsid w:val="002108D9"/>
    <w:rsid w:val="00224F1C"/>
    <w:rsid w:val="00225D41"/>
    <w:rsid w:val="0024313F"/>
    <w:rsid w:val="00257BC3"/>
    <w:rsid w:val="00261A13"/>
    <w:rsid w:val="00272613"/>
    <w:rsid w:val="002940FE"/>
    <w:rsid w:val="0029434D"/>
    <w:rsid w:val="00294DC6"/>
    <w:rsid w:val="002A0B34"/>
    <w:rsid w:val="002A4953"/>
    <w:rsid w:val="002B15E2"/>
    <w:rsid w:val="002E3FDD"/>
    <w:rsid w:val="002F171E"/>
    <w:rsid w:val="003028DB"/>
    <w:rsid w:val="003172D0"/>
    <w:rsid w:val="00317F85"/>
    <w:rsid w:val="00341BA2"/>
    <w:rsid w:val="00361EC9"/>
    <w:rsid w:val="00367D00"/>
    <w:rsid w:val="003830A3"/>
    <w:rsid w:val="00384894"/>
    <w:rsid w:val="0039366F"/>
    <w:rsid w:val="003B7CE1"/>
    <w:rsid w:val="003C404C"/>
    <w:rsid w:val="003F4745"/>
    <w:rsid w:val="004028DF"/>
    <w:rsid w:val="00403964"/>
    <w:rsid w:val="004165C6"/>
    <w:rsid w:val="00435361"/>
    <w:rsid w:val="00443917"/>
    <w:rsid w:val="0045652E"/>
    <w:rsid w:val="00456845"/>
    <w:rsid w:val="00457B75"/>
    <w:rsid w:val="00462699"/>
    <w:rsid w:val="004653D2"/>
    <w:rsid w:val="00473381"/>
    <w:rsid w:val="004809CE"/>
    <w:rsid w:val="00490340"/>
    <w:rsid w:val="004B5CF5"/>
    <w:rsid w:val="004D6DF9"/>
    <w:rsid w:val="004F49B4"/>
    <w:rsid w:val="00501013"/>
    <w:rsid w:val="00526F69"/>
    <w:rsid w:val="005340C8"/>
    <w:rsid w:val="00541F76"/>
    <w:rsid w:val="005640C9"/>
    <w:rsid w:val="005663C6"/>
    <w:rsid w:val="005763E1"/>
    <w:rsid w:val="00581BDE"/>
    <w:rsid w:val="005827CE"/>
    <w:rsid w:val="00587900"/>
    <w:rsid w:val="00590097"/>
    <w:rsid w:val="005E0306"/>
    <w:rsid w:val="005E1868"/>
    <w:rsid w:val="005F1119"/>
    <w:rsid w:val="0060160A"/>
    <w:rsid w:val="006171F7"/>
    <w:rsid w:val="00617895"/>
    <w:rsid w:val="006248B3"/>
    <w:rsid w:val="00624C85"/>
    <w:rsid w:val="0064081E"/>
    <w:rsid w:val="00640DC7"/>
    <w:rsid w:val="006552D6"/>
    <w:rsid w:val="006553D5"/>
    <w:rsid w:val="00672AEC"/>
    <w:rsid w:val="00673E8C"/>
    <w:rsid w:val="006752F1"/>
    <w:rsid w:val="00692A36"/>
    <w:rsid w:val="006A36C0"/>
    <w:rsid w:val="006A6E2B"/>
    <w:rsid w:val="006C4B7D"/>
    <w:rsid w:val="006E118C"/>
    <w:rsid w:val="006E710B"/>
    <w:rsid w:val="00723877"/>
    <w:rsid w:val="00731C17"/>
    <w:rsid w:val="00734A8B"/>
    <w:rsid w:val="007A0A18"/>
    <w:rsid w:val="007C0578"/>
    <w:rsid w:val="007E37BD"/>
    <w:rsid w:val="007E3B4F"/>
    <w:rsid w:val="007F14E6"/>
    <w:rsid w:val="00806CF5"/>
    <w:rsid w:val="0081368B"/>
    <w:rsid w:val="00814726"/>
    <w:rsid w:val="0081510F"/>
    <w:rsid w:val="0081731B"/>
    <w:rsid w:val="008333E1"/>
    <w:rsid w:val="0084350A"/>
    <w:rsid w:val="00843F8A"/>
    <w:rsid w:val="00856F66"/>
    <w:rsid w:val="00861905"/>
    <w:rsid w:val="00864A2F"/>
    <w:rsid w:val="00867928"/>
    <w:rsid w:val="00886D56"/>
    <w:rsid w:val="008872D7"/>
    <w:rsid w:val="008938F8"/>
    <w:rsid w:val="0089763A"/>
    <w:rsid w:val="008A5399"/>
    <w:rsid w:val="008B1081"/>
    <w:rsid w:val="008B2811"/>
    <w:rsid w:val="008C5DDB"/>
    <w:rsid w:val="008D0A5B"/>
    <w:rsid w:val="008D40EC"/>
    <w:rsid w:val="008E35FF"/>
    <w:rsid w:val="008F4051"/>
    <w:rsid w:val="00930358"/>
    <w:rsid w:val="009520BB"/>
    <w:rsid w:val="00954CFD"/>
    <w:rsid w:val="00965778"/>
    <w:rsid w:val="00973EDE"/>
    <w:rsid w:val="00975BED"/>
    <w:rsid w:val="009819B7"/>
    <w:rsid w:val="0099252D"/>
    <w:rsid w:val="009C65BF"/>
    <w:rsid w:val="009E55BA"/>
    <w:rsid w:val="009F063B"/>
    <w:rsid w:val="009F332C"/>
    <w:rsid w:val="009F43F7"/>
    <w:rsid w:val="00A1607E"/>
    <w:rsid w:val="00A16E0D"/>
    <w:rsid w:val="00A40352"/>
    <w:rsid w:val="00A5308F"/>
    <w:rsid w:val="00A5357A"/>
    <w:rsid w:val="00A62222"/>
    <w:rsid w:val="00A708DC"/>
    <w:rsid w:val="00A95ACA"/>
    <w:rsid w:val="00A95AEC"/>
    <w:rsid w:val="00AA0E50"/>
    <w:rsid w:val="00AB1761"/>
    <w:rsid w:val="00AD3796"/>
    <w:rsid w:val="00AE2BB8"/>
    <w:rsid w:val="00B105CD"/>
    <w:rsid w:val="00B1650A"/>
    <w:rsid w:val="00B261B9"/>
    <w:rsid w:val="00B47E4D"/>
    <w:rsid w:val="00B5450C"/>
    <w:rsid w:val="00B65906"/>
    <w:rsid w:val="00B73704"/>
    <w:rsid w:val="00BA04D7"/>
    <w:rsid w:val="00BC3F9A"/>
    <w:rsid w:val="00BD3F26"/>
    <w:rsid w:val="00BD7246"/>
    <w:rsid w:val="00C03E4E"/>
    <w:rsid w:val="00C22F53"/>
    <w:rsid w:val="00C24F09"/>
    <w:rsid w:val="00C26068"/>
    <w:rsid w:val="00C26E70"/>
    <w:rsid w:val="00C304E9"/>
    <w:rsid w:val="00C31DA7"/>
    <w:rsid w:val="00C351D4"/>
    <w:rsid w:val="00C6001C"/>
    <w:rsid w:val="00C62931"/>
    <w:rsid w:val="00C67859"/>
    <w:rsid w:val="00C74CDA"/>
    <w:rsid w:val="00C76BD6"/>
    <w:rsid w:val="00C91F76"/>
    <w:rsid w:val="00CA6417"/>
    <w:rsid w:val="00CA7188"/>
    <w:rsid w:val="00CB3808"/>
    <w:rsid w:val="00CC43E4"/>
    <w:rsid w:val="00CD0E63"/>
    <w:rsid w:val="00CD771A"/>
    <w:rsid w:val="00CD79B4"/>
    <w:rsid w:val="00CE36B2"/>
    <w:rsid w:val="00CE5238"/>
    <w:rsid w:val="00D01E98"/>
    <w:rsid w:val="00D408F8"/>
    <w:rsid w:val="00D433BF"/>
    <w:rsid w:val="00D45D91"/>
    <w:rsid w:val="00D66A71"/>
    <w:rsid w:val="00D779E6"/>
    <w:rsid w:val="00D94DD2"/>
    <w:rsid w:val="00D96B43"/>
    <w:rsid w:val="00DA00BD"/>
    <w:rsid w:val="00DB1362"/>
    <w:rsid w:val="00DC0E90"/>
    <w:rsid w:val="00DC1AC9"/>
    <w:rsid w:val="00DC1E15"/>
    <w:rsid w:val="00DC4B3A"/>
    <w:rsid w:val="00DD06C7"/>
    <w:rsid w:val="00DD4BF9"/>
    <w:rsid w:val="00E072AD"/>
    <w:rsid w:val="00E16058"/>
    <w:rsid w:val="00E26B06"/>
    <w:rsid w:val="00E276FC"/>
    <w:rsid w:val="00E42632"/>
    <w:rsid w:val="00E710D8"/>
    <w:rsid w:val="00E727B0"/>
    <w:rsid w:val="00E74617"/>
    <w:rsid w:val="00E75766"/>
    <w:rsid w:val="00E857C2"/>
    <w:rsid w:val="00E8614C"/>
    <w:rsid w:val="00E9033B"/>
    <w:rsid w:val="00E96E55"/>
    <w:rsid w:val="00EC1116"/>
    <w:rsid w:val="00EC27F7"/>
    <w:rsid w:val="00ED019F"/>
    <w:rsid w:val="00ED4D13"/>
    <w:rsid w:val="00EE5B89"/>
    <w:rsid w:val="00EF60FF"/>
    <w:rsid w:val="00EF7C67"/>
    <w:rsid w:val="00F20899"/>
    <w:rsid w:val="00F66074"/>
    <w:rsid w:val="00F667F8"/>
    <w:rsid w:val="00F779B7"/>
    <w:rsid w:val="00FA150E"/>
    <w:rsid w:val="00FC300A"/>
    <w:rsid w:val="00FC56E5"/>
    <w:rsid w:val="00FD0159"/>
    <w:rsid w:val="00FF7904"/>
    <w:rsid w:val="0126629D"/>
    <w:rsid w:val="036090EC"/>
    <w:rsid w:val="0566BF32"/>
    <w:rsid w:val="05AC4592"/>
    <w:rsid w:val="05BC14AF"/>
    <w:rsid w:val="071DFB5F"/>
    <w:rsid w:val="08833725"/>
    <w:rsid w:val="0C0AB0B9"/>
    <w:rsid w:val="0DBB6D56"/>
    <w:rsid w:val="0E08A849"/>
    <w:rsid w:val="0E92DDB9"/>
    <w:rsid w:val="0ED0114C"/>
    <w:rsid w:val="10DE0602"/>
    <w:rsid w:val="110348CF"/>
    <w:rsid w:val="11E8CDB1"/>
    <w:rsid w:val="136D9956"/>
    <w:rsid w:val="13F5452E"/>
    <w:rsid w:val="1611B521"/>
    <w:rsid w:val="1669984F"/>
    <w:rsid w:val="1827E21C"/>
    <w:rsid w:val="189D8A20"/>
    <w:rsid w:val="18B6453B"/>
    <w:rsid w:val="193A775D"/>
    <w:rsid w:val="198DB59E"/>
    <w:rsid w:val="19DCDADA"/>
    <w:rsid w:val="1AE308BD"/>
    <w:rsid w:val="1CAD06AE"/>
    <w:rsid w:val="1CFB533F"/>
    <w:rsid w:val="1D3E1665"/>
    <w:rsid w:val="1D58439B"/>
    <w:rsid w:val="203AFD61"/>
    <w:rsid w:val="21D4EA7A"/>
    <w:rsid w:val="225CDF9F"/>
    <w:rsid w:val="22D8A363"/>
    <w:rsid w:val="26A2515F"/>
    <w:rsid w:val="292FB9A4"/>
    <w:rsid w:val="2987C831"/>
    <w:rsid w:val="2AC6FAB2"/>
    <w:rsid w:val="2B41E73C"/>
    <w:rsid w:val="2EE5432B"/>
    <w:rsid w:val="2FA12637"/>
    <w:rsid w:val="2FAE3DC1"/>
    <w:rsid w:val="31575269"/>
    <w:rsid w:val="31D3AD55"/>
    <w:rsid w:val="32F907CC"/>
    <w:rsid w:val="392EC446"/>
    <w:rsid w:val="3BF3F5F4"/>
    <w:rsid w:val="3C263AEC"/>
    <w:rsid w:val="3C9F1929"/>
    <w:rsid w:val="3E0F68CD"/>
    <w:rsid w:val="3E6FB99D"/>
    <w:rsid w:val="3F6387E0"/>
    <w:rsid w:val="3FA88F37"/>
    <w:rsid w:val="426D2590"/>
    <w:rsid w:val="428FB685"/>
    <w:rsid w:val="42DBEE3A"/>
    <w:rsid w:val="43A6FA4C"/>
    <w:rsid w:val="43B90AE1"/>
    <w:rsid w:val="43F669EF"/>
    <w:rsid w:val="44796473"/>
    <w:rsid w:val="47B1210F"/>
    <w:rsid w:val="47F4E90E"/>
    <w:rsid w:val="48721AC7"/>
    <w:rsid w:val="4EB71950"/>
    <w:rsid w:val="4F0C1C26"/>
    <w:rsid w:val="50D436B4"/>
    <w:rsid w:val="5157E77B"/>
    <w:rsid w:val="52DA8F7F"/>
    <w:rsid w:val="548F883D"/>
    <w:rsid w:val="54988478"/>
    <w:rsid w:val="54B40CB1"/>
    <w:rsid w:val="552676AE"/>
    <w:rsid w:val="55D78D27"/>
    <w:rsid w:val="57AE1C7C"/>
    <w:rsid w:val="585D3D1A"/>
    <w:rsid w:val="587A0C1B"/>
    <w:rsid w:val="5B5149B0"/>
    <w:rsid w:val="615CD06E"/>
    <w:rsid w:val="6248A5DB"/>
    <w:rsid w:val="62D051B3"/>
    <w:rsid w:val="65F9ACF6"/>
    <w:rsid w:val="66697291"/>
    <w:rsid w:val="688A5CF3"/>
    <w:rsid w:val="6930DD4D"/>
    <w:rsid w:val="694EB9F6"/>
    <w:rsid w:val="69DE70C6"/>
    <w:rsid w:val="6C4BD6D3"/>
    <w:rsid w:val="6D841F49"/>
    <w:rsid w:val="701B07B0"/>
    <w:rsid w:val="7159E7B5"/>
    <w:rsid w:val="71F52761"/>
    <w:rsid w:val="741A519E"/>
    <w:rsid w:val="74C1DFBD"/>
    <w:rsid w:val="762AABEF"/>
    <w:rsid w:val="7821C9C6"/>
    <w:rsid w:val="7964F99A"/>
    <w:rsid w:val="79FA6560"/>
    <w:rsid w:val="7A0AFB8F"/>
    <w:rsid w:val="7B43FE5A"/>
    <w:rsid w:val="7C9C9A5C"/>
    <w:rsid w:val="7D0107D5"/>
    <w:rsid w:val="7E405843"/>
    <w:rsid w:val="7F13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7E88E3"/>
  <w15:chartTrackingRefBased/>
  <w15:docId w15:val="{5AE913BE-B2B0-40BF-AC76-271C2DD4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9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CD0E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D7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72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C4B7D"/>
  </w:style>
  <w:style w:type="character" w:customStyle="1" w:styleId="styleitalique">
    <w:name w:val="styleitalique"/>
    <w:basedOn w:val="Policepardfaut"/>
    <w:rsid w:val="003F4745"/>
  </w:style>
  <w:style w:type="character" w:styleId="Lienhypertexte">
    <w:name w:val="Hyperlink"/>
    <w:rsid w:val="008E35FF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nhideWhenUsed/>
    <w:rsid w:val="00BD3F26"/>
    <w:pPr>
      <w:spacing w:line="360" w:lineRule="auto"/>
      <w:ind w:left="540"/>
      <w:jc w:val="both"/>
    </w:pPr>
    <w:rPr>
      <w:rFonts w:ascii="Calisto MT" w:hAnsi="Calisto MT"/>
      <w:smallCaps/>
      <w:lang w:val="x-none" w:eastAsia="x-none"/>
    </w:rPr>
  </w:style>
  <w:style w:type="character" w:customStyle="1" w:styleId="RetraitcorpsdetexteCar">
    <w:name w:val="Retrait corps de texte Car"/>
    <w:link w:val="Retraitcorpsdetexte"/>
    <w:rsid w:val="00BD3F26"/>
    <w:rPr>
      <w:rFonts w:ascii="Calisto MT" w:hAnsi="Calisto MT"/>
      <w:smallCaps/>
      <w:sz w:val="24"/>
      <w:szCs w:val="24"/>
    </w:rPr>
  </w:style>
  <w:style w:type="paragraph" w:customStyle="1" w:styleId="Default">
    <w:name w:val="Default"/>
    <w:rsid w:val="00FD015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rsid w:val="000726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7265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7265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072656"/>
    <w:rPr>
      <w:b/>
      <w:bCs/>
    </w:rPr>
  </w:style>
  <w:style w:type="character" w:customStyle="1" w:styleId="ObjetducommentaireCar">
    <w:name w:val="Objet du commentaire Car"/>
    <w:link w:val="Objetducommentaire"/>
    <w:rsid w:val="00072656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0726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72656"/>
    <w:rPr>
      <w:rFonts w:ascii="Segoe UI" w:hAnsi="Segoe UI" w:cs="Segoe UI"/>
      <w:sz w:val="18"/>
      <w:szCs w:val="18"/>
      <w:lang w:eastAsia="en-US"/>
    </w:rPr>
  </w:style>
  <w:style w:type="character" w:customStyle="1" w:styleId="e24kjd">
    <w:name w:val="e24kjd"/>
    <w:rsid w:val="00856F66"/>
  </w:style>
  <w:style w:type="paragraph" w:styleId="NormalWeb">
    <w:name w:val="Normal (Web)"/>
    <w:basedOn w:val="Normal"/>
    <w:uiPriority w:val="99"/>
    <w:unhideWhenUsed/>
    <w:rsid w:val="00587900"/>
    <w:pPr>
      <w:spacing w:before="100" w:beforeAutospacing="1" w:after="100" w:afterAutospacing="1"/>
    </w:pPr>
    <w:rPr>
      <w:lang w:eastAsia="fr-FR"/>
    </w:rPr>
  </w:style>
  <w:style w:type="paragraph" w:styleId="Notedebasdepage">
    <w:name w:val="footnote text"/>
    <w:basedOn w:val="Normal"/>
    <w:link w:val="NotedebasdepageCar"/>
    <w:rsid w:val="00734A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4A8B"/>
    <w:rPr>
      <w:lang w:eastAsia="en-US"/>
    </w:rPr>
  </w:style>
  <w:style w:type="character" w:styleId="Appelnotedebasdep">
    <w:name w:val="footnote reference"/>
    <w:basedOn w:val="Policepardfaut"/>
    <w:rsid w:val="00734A8B"/>
    <w:rPr>
      <w:vertAlign w:val="superscript"/>
    </w:rPr>
  </w:style>
  <w:style w:type="character" w:customStyle="1" w:styleId="Titre1Car">
    <w:name w:val="Titre 1 Car"/>
    <w:basedOn w:val="Policepardfaut"/>
    <w:link w:val="Titre1"/>
    <w:rsid w:val="00CD0E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F43F7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173C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frp.sphinxonline.net/surveyserver/s/placeauxpietons/baro_villes_pietonnes/presse_media.htm" TargetMode="External"/><Relationship Id="rId18" Type="http://schemas.openxmlformats.org/officeDocument/2006/relationships/hyperlink" Target="https://bit.ly/2WuXIw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ffrp.sphinxonline.net/surveyserver/s/placeauxpietons/baro_villes_pietonnes/presse_media.htm" TargetMode="External"/><Relationship Id="rId17" Type="http://schemas.openxmlformats.org/officeDocument/2006/relationships/hyperlink" Target="mailto:adeny@ffrandonnee.f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deny@ffrandonnee.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ceauxpietons.fr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placeauxpietons.fr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placeauxpietons.f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frandonnee.fr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istiques.developpement-durable.gouv.fr/comment-les-francais-se-deplacent-ils-en-2019-resultats-de-lenquete-mobilite-des-person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EC1BA9DA28F439A33D37D8E081C76" ma:contentTypeVersion="6" ma:contentTypeDescription="Crée un document." ma:contentTypeScope="" ma:versionID="13713d5a6ee9d2ea00108189c5500916">
  <xsd:schema xmlns:xsd="http://www.w3.org/2001/XMLSchema" xmlns:xs="http://www.w3.org/2001/XMLSchema" xmlns:p="http://schemas.microsoft.com/office/2006/metadata/properties" xmlns:ns2="a837a63c-5aaa-4953-851f-650567215591" targetNamespace="http://schemas.microsoft.com/office/2006/metadata/properties" ma:root="true" ma:fieldsID="a54606426e92bc3390a3472614d8dabd" ns2:_="">
    <xsd:import namespace="a837a63c-5aaa-4953-851f-650567215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a63c-5aaa-4953-851f-650567215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8DC6-5D47-4502-9685-6E94A88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7a63c-5aaa-4953-851f-650567215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F04B5-B40C-498A-A53C-CCD754424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51667-CD26-4F47-9FD8-8EC3A6547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BF87F-3EF3-4446-BDE8-7D711182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1006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FFRP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Deny</dc:creator>
  <cp:keywords/>
  <cp:lastModifiedBy>Anne DENY</cp:lastModifiedBy>
  <cp:revision>3</cp:revision>
  <cp:lastPrinted>2015-12-18T02:29:00Z</cp:lastPrinted>
  <dcterms:created xsi:type="dcterms:W3CDTF">2021-01-12T11:02:00Z</dcterms:created>
  <dcterms:modified xsi:type="dcterms:W3CDTF">2021-01-13T11:32:00Z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0x01010047CEC1BA9DA28F439A33D37D8E081C76</vt:lpwstr>
  </property>
</Properties>
</file>